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C17FA" w14:textId="2DAC97B9" w:rsidR="000374EA" w:rsidRPr="00CA7700" w:rsidRDefault="000374EA" w:rsidP="000374EA">
      <w:pPr>
        <w:shd w:val="clear" w:color="auto" w:fill="FFFFFF"/>
        <w:spacing w:before="75" w:after="150" w:line="240" w:lineRule="auto"/>
        <w:jc w:val="center"/>
        <w:rPr>
          <w:rFonts w:asciiTheme="minorHAnsi" w:eastAsia="Times New Roman" w:hAnsiTheme="minorHAnsi" w:cstheme="minorHAnsi"/>
          <w:color w:val="3A3A3A"/>
          <w:sz w:val="22"/>
          <w:lang w:eastAsia="en-GB"/>
        </w:rPr>
      </w:pPr>
      <w:r w:rsidRPr="00CA7700">
        <w:rPr>
          <w:rFonts w:asciiTheme="minorHAnsi" w:eastAsia="Times New Roman" w:hAnsiTheme="minorHAnsi" w:cstheme="minorHAnsi"/>
          <w:b/>
          <w:bCs/>
          <w:color w:val="3A3A3A"/>
          <w:sz w:val="22"/>
          <w:lang w:eastAsia="en-GB"/>
        </w:rPr>
        <w:t>I</w:t>
      </w:r>
      <w:r w:rsidRPr="00052E43">
        <w:rPr>
          <w:rFonts w:asciiTheme="minorHAnsi" w:eastAsia="Times New Roman" w:hAnsiTheme="minorHAnsi" w:cstheme="minorHAnsi"/>
          <w:b/>
          <w:bCs/>
          <w:color w:val="3A3A3A"/>
          <w:sz w:val="22"/>
          <w:lang w:eastAsia="en-GB"/>
        </w:rPr>
        <w:t>NDEPENDENT EXAMINER’S REPORT TO THE TRUSTEES OF SKYE AND LOCHALSH ENVIRONMENT FORUM</w:t>
      </w:r>
    </w:p>
    <w:p w14:paraId="6990BC5E" w14:textId="5B956682" w:rsidR="000374EA" w:rsidRPr="00CA7700" w:rsidRDefault="000374EA" w:rsidP="000374EA">
      <w:pPr>
        <w:shd w:val="clear" w:color="auto" w:fill="FFFFFF"/>
        <w:spacing w:before="75" w:after="150" w:line="240" w:lineRule="auto"/>
        <w:rPr>
          <w:rFonts w:asciiTheme="minorHAnsi" w:eastAsia="Times New Roman" w:hAnsiTheme="minorHAnsi" w:cstheme="minorHAnsi"/>
          <w:color w:val="3A3A3A"/>
          <w:sz w:val="22"/>
          <w:lang w:eastAsia="en-GB"/>
        </w:rPr>
      </w:pPr>
      <w:r w:rsidRPr="00CA7700">
        <w:rPr>
          <w:rFonts w:asciiTheme="minorHAnsi" w:eastAsia="Times New Roman" w:hAnsiTheme="minorHAnsi" w:cstheme="minorHAnsi"/>
          <w:color w:val="3A3A3A"/>
          <w:sz w:val="22"/>
          <w:lang w:eastAsia="en-GB"/>
        </w:rPr>
        <w:t xml:space="preserve">I report on the accounts of the charity for the year ended </w:t>
      </w:r>
      <w:r w:rsidR="009E1C8E">
        <w:rPr>
          <w:rFonts w:asciiTheme="minorHAnsi" w:eastAsia="Times New Roman" w:hAnsiTheme="minorHAnsi" w:cstheme="minorHAnsi"/>
          <w:color w:val="3A3A3A"/>
          <w:sz w:val="22"/>
          <w:lang w:eastAsia="en-GB"/>
        </w:rPr>
        <w:t>31</w:t>
      </w:r>
      <w:r w:rsidR="009E1C8E" w:rsidRPr="009E1C8E">
        <w:rPr>
          <w:rFonts w:asciiTheme="minorHAnsi" w:eastAsia="Times New Roman" w:hAnsiTheme="minorHAnsi" w:cstheme="minorHAnsi"/>
          <w:color w:val="3A3A3A"/>
          <w:sz w:val="22"/>
          <w:vertAlign w:val="superscript"/>
          <w:lang w:eastAsia="en-GB"/>
        </w:rPr>
        <w:t>ST</w:t>
      </w:r>
      <w:r w:rsidR="009E1C8E">
        <w:rPr>
          <w:rFonts w:asciiTheme="minorHAnsi" w:eastAsia="Times New Roman" w:hAnsiTheme="minorHAnsi" w:cstheme="minorHAnsi"/>
          <w:color w:val="3A3A3A"/>
          <w:sz w:val="22"/>
          <w:lang w:eastAsia="en-GB"/>
        </w:rPr>
        <w:t xml:space="preserve"> March 2021</w:t>
      </w:r>
      <w:r w:rsidRPr="00CA7700">
        <w:rPr>
          <w:rFonts w:asciiTheme="minorHAnsi" w:eastAsia="Times New Roman" w:hAnsiTheme="minorHAnsi" w:cstheme="minorHAnsi"/>
          <w:color w:val="3A3A3A"/>
          <w:sz w:val="22"/>
          <w:lang w:eastAsia="en-GB"/>
        </w:rPr>
        <w:t xml:space="preserve"> which are set out on pages </w:t>
      </w:r>
      <w:r w:rsidR="009E1C8E">
        <w:rPr>
          <w:rFonts w:asciiTheme="minorHAnsi" w:eastAsia="Times New Roman" w:hAnsiTheme="minorHAnsi" w:cstheme="minorHAnsi"/>
          <w:color w:val="3A3A3A"/>
          <w:sz w:val="22"/>
          <w:lang w:eastAsia="en-GB"/>
        </w:rPr>
        <w:t>2 to 4.</w:t>
      </w:r>
      <w:r w:rsidRPr="00CA7700">
        <w:rPr>
          <w:rFonts w:asciiTheme="minorHAnsi" w:eastAsia="Times New Roman" w:hAnsiTheme="minorHAnsi" w:cstheme="minorHAnsi"/>
          <w:b/>
          <w:bCs/>
          <w:color w:val="3A3A3A"/>
          <w:sz w:val="22"/>
          <w:lang w:eastAsia="en-GB"/>
        </w:rPr>
        <w:t> </w:t>
      </w:r>
    </w:p>
    <w:p w14:paraId="70974760" w14:textId="77777777" w:rsidR="000374EA" w:rsidRPr="00CA7700" w:rsidRDefault="000374EA" w:rsidP="000374EA">
      <w:pPr>
        <w:shd w:val="clear" w:color="auto" w:fill="FFFFFF"/>
        <w:spacing w:before="75" w:after="150" w:line="240" w:lineRule="auto"/>
        <w:rPr>
          <w:rFonts w:asciiTheme="minorHAnsi" w:eastAsia="Times New Roman" w:hAnsiTheme="minorHAnsi" w:cstheme="minorHAnsi"/>
          <w:color w:val="3A3A3A"/>
          <w:sz w:val="22"/>
          <w:lang w:eastAsia="en-GB"/>
        </w:rPr>
      </w:pPr>
      <w:r w:rsidRPr="00CA7700">
        <w:rPr>
          <w:rFonts w:asciiTheme="minorHAnsi" w:eastAsia="Times New Roman" w:hAnsiTheme="minorHAnsi" w:cstheme="minorHAnsi"/>
          <w:b/>
          <w:bCs/>
          <w:color w:val="3A3A3A"/>
          <w:sz w:val="22"/>
          <w:lang w:eastAsia="en-GB"/>
        </w:rPr>
        <w:t>Respective responsibilities of trustees and examiner</w:t>
      </w:r>
    </w:p>
    <w:p w14:paraId="106E4F0D" w14:textId="711AFC35" w:rsidR="000374EA" w:rsidRPr="00CA7700" w:rsidRDefault="000374EA" w:rsidP="000374EA">
      <w:pPr>
        <w:shd w:val="clear" w:color="auto" w:fill="FFFFFF"/>
        <w:spacing w:before="75" w:after="150" w:line="240" w:lineRule="auto"/>
        <w:rPr>
          <w:rFonts w:asciiTheme="minorHAnsi" w:eastAsia="Times New Roman" w:hAnsiTheme="minorHAnsi" w:cstheme="minorHAnsi"/>
          <w:color w:val="3A3A3A"/>
          <w:sz w:val="22"/>
          <w:lang w:eastAsia="en-GB"/>
        </w:rPr>
      </w:pPr>
      <w:r w:rsidRPr="00CA7700">
        <w:rPr>
          <w:rFonts w:asciiTheme="minorHAnsi" w:eastAsia="Times New Roman" w:hAnsiTheme="minorHAnsi" w:cstheme="minorHAnsi"/>
          <w:color w:val="3A3A3A"/>
          <w:sz w:val="22"/>
          <w:lang w:eastAsia="en-GB"/>
        </w:rPr>
        <w:t>The charity’s trustees are responsible for the preparation of the accounts in accordance with the terms of the Charities and Trustee Investment (Scotland) Act 2005 and the Charities</w:t>
      </w:r>
      <w:r w:rsidR="00523948">
        <w:rPr>
          <w:rFonts w:asciiTheme="minorHAnsi" w:eastAsia="Times New Roman" w:hAnsiTheme="minorHAnsi" w:cstheme="minorHAnsi"/>
          <w:color w:val="3A3A3A"/>
          <w:sz w:val="22"/>
          <w:lang w:eastAsia="en-GB"/>
        </w:rPr>
        <w:t xml:space="preserve"> </w:t>
      </w:r>
      <w:r w:rsidRPr="00CA7700">
        <w:rPr>
          <w:rFonts w:asciiTheme="minorHAnsi" w:eastAsia="Times New Roman" w:hAnsiTheme="minorHAnsi" w:cstheme="minorHAnsi"/>
          <w:color w:val="3A3A3A"/>
          <w:sz w:val="22"/>
          <w:lang w:eastAsia="en-GB"/>
        </w:rPr>
        <w:t>Accounts (Scotland) Regulations 2006 (as amended). The charity trustees consider that the audit requirement of Regulation 10(1) (d) of the 2006 Accounts Regulations does not apply. It is my responsibility to examine the accounts as required under section 44(1) (c) of the Act and to state whether particular matters have come to my attention.</w:t>
      </w:r>
      <w:r w:rsidRPr="00CA7700">
        <w:rPr>
          <w:rFonts w:asciiTheme="minorHAnsi" w:eastAsia="Times New Roman" w:hAnsiTheme="minorHAnsi" w:cstheme="minorHAnsi"/>
          <w:b/>
          <w:bCs/>
          <w:color w:val="3A3A3A"/>
          <w:sz w:val="22"/>
          <w:lang w:eastAsia="en-GB"/>
        </w:rPr>
        <w:t> </w:t>
      </w:r>
    </w:p>
    <w:p w14:paraId="72DB6E2D" w14:textId="77777777" w:rsidR="000374EA" w:rsidRPr="00CA7700" w:rsidRDefault="000374EA" w:rsidP="000374EA">
      <w:pPr>
        <w:shd w:val="clear" w:color="auto" w:fill="FFFFFF"/>
        <w:spacing w:before="75" w:after="150" w:line="240" w:lineRule="auto"/>
        <w:rPr>
          <w:rFonts w:asciiTheme="minorHAnsi" w:eastAsia="Times New Roman" w:hAnsiTheme="minorHAnsi" w:cstheme="minorHAnsi"/>
          <w:color w:val="3A3A3A"/>
          <w:sz w:val="22"/>
          <w:lang w:eastAsia="en-GB"/>
        </w:rPr>
      </w:pPr>
      <w:r w:rsidRPr="00CA7700">
        <w:rPr>
          <w:rFonts w:asciiTheme="minorHAnsi" w:eastAsia="Times New Roman" w:hAnsiTheme="minorHAnsi" w:cstheme="minorHAnsi"/>
          <w:b/>
          <w:bCs/>
          <w:color w:val="3A3A3A"/>
          <w:sz w:val="22"/>
          <w:lang w:eastAsia="en-GB"/>
        </w:rPr>
        <w:t>Basis of independent examiner’s statement</w:t>
      </w:r>
    </w:p>
    <w:p w14:paraId="671EA6FC" w14:textId="77777777" w:rsidR="000374EA" w:rsidRPr="00CA7700" w:rsidRDefault="000374EA" w:rsidP="000374EA">
      <w:pPr>
        <w:shd w:val="clear" w:color="auto" w:fill="FFFFFF"/>
        <w:spacing w:before="75" w:after="150" w:line="240" w:lineRule="auto"/>
        <w:rPr>
          <w:rFonts w:asciiTheme="minorHAnsi" w:eastAsia="Times New Roman" w:hAnsiTheme="minorHAnsi" w:cstheme="minorHAnsi"/>
          <w:color w:val="3A3A3A"/>
          <w:sz w:val="22"/>
          <w:lang w:eastAsia="en-GB"/>
        </w:rPr>
      </w:pPr>
      <w:r w:rsidRPr="00CA7700">
        <w:rPr>
          <w:rFonts w:asciiTheme="minorHAnsi" w:eastAsia="Times New Roman" w:hAnsiTheme="minorHAnsi" w:cstheme="minorHAnsi"/>
          <w:color w:val="3A3A3A"/>
          <w:sz w:val="22"/>
          <w:lang w:eastAsia="en-GB"/>
        </w:rPr>
        <w:t>My examination is carried out in accordance with Regulation 11 of the 2006 Accounts Regulations. An examination includes a review of the accounting records kept by the charity and a comparison of the accounts presented with those records. It also includes consideration of any unusual items or disclosures in the accounts, and seeks explanations from the trustees concerning any such matters. The procedures undertaken do not provide all the evidence that would be required in an audit, and consequently I do not express an audit opinion on the view given by the accounts.</w:t>
      </w:r>
      <w:r w:rsidRPr="00CA7700">
        <w:rPr>
          <w:rFonts w:asciiTheme="minorHAnsi" w:eastAsia="Times New Roman" w:hAnsiTheme="minorHAnsi" w:cstheme="minorHAnsi"/>
          <w:b/>
          <w:bCs/>
          <w:color w:val="3A3A3A"/>
          <w:sz w:val="22"/>
          <w:lang w:eastAsia="en-GB"/>
        </w:rPr>
        <w:t> </w:t>
      </w:r>
    </w:p>
    <w:p w14:paraId="1DF90E74" w14:textId="77777777" w:rsidR="000374EA" w:rsidRPr="00CA7700" w:rsidRDefault="000374EA" w:rsidP="000374EA">
      <w:pPr>
        <w:shd w:val="clear" w:color="auto" w:fill="FFFFFF"/>
        <w:spacing w:before="75" w:after="150" w:line="240" w:lineRule="auto"/>
        <w:rPr>
          <w:rFonts w:asciiTheme="minorHAnsi" w:eastAsia="Times New Roman" w:hAnsiTheme="minorHAnsi" w:cstheme="minorHAnsi"/>
          <w:color w:val="3A3A3A"/>
          <w:sz w:val="22"/>
          <w:lang w:eastAsia="en-GB"/>
        </w:rPr>
      </w:pPr>
      <w:r w:rsidRPr="00CA7700">
        <w:rPr>
          <w:rFonts w:asciiTheme="minorHAnsi" w:eastAsia="Times New Roman" w:hAnsiTheme="minorHAnsi" w:cstheme="minorHAnsi"/>
          <w:b/>
          <w:bCs/>
          <w:color w:val="3A3A3A"/>
          <w:sz w:val="22"/>
          <w:lang w:eastAsia="en-GB"/>
        </w:rPr>
        <w:t>Independent examiner’s statement</w:t>
      </w:r>
    </w:p>
    <w:p w14:paraId="76AC4A1C" w14:textId="7D7991C8" w:rsidR="000374EA" w:rsidRPr="00CA7700" w:rsidRDefault="000374EA" w:rsidP="000374EA">
      <w:pPr>
        <w:shd w:val="clear" w:color="auto" w:fill="FFFFFF"/>
        <w:spacing w:before="75" w:after="150" w:line="240" w:lineRule="auto"/>
        <w:rPr>
          <w:rFonts w:asciiTheme="minorHAnsi" w:eastAsia="Times New Roman" w:hAnsiTheme="minorHAnsi" w:cstheme="minorHAnsi"/>
          <w:color w:val="3A3A3A"/>
          <w:sz w:val="22"/>
          <w:lang w:eastAsia="en-GB"/>
        </w:rPr>
      </w:pPr>
      <w:r w:rsidRPr="00CA7700">
        <w:rPr>
          <w:rFonts w:asciiTheme="minorHAnsi" w:eastAsia="Times New Roman" w:hAnsiTheme="minorHAnsi" w:cstheme="minorHAnsi"/>
          <w:color w:val="3A3A3A"/>
          <w:sz w:val="22"/>
          <w:lang w:eastAsia="en-GB"/>
        </w:rPr>
        <w:t>In the course of my examination, no matter has come to my attention</w:t>
      </w:r>
    </w:p>
    <w:p w14:paraId="4AA4096F" w14:textId="77777777" w:rsidR="000374EA" w:rsidRPr="00CA7700" w:rsidRDefault="000374EA" w:rsidP="000374EA">
      <w:pPr>
        <w:numPr>
          <w:ilvl w:val="0"/>
          <w:numId w:val="6"/>
        </w:numPr>
        <w:shd w:val="clear" w:color="auto" w:fill="FFFFFF"/>
        <w:spacing w:before="100" w:beforeAutospacing="1" w:after="100" w:afterAutospacing="1" w:line="240" w:lineRule="auto"/>
        <w:rPr>
          <w:rFonts w:asciiTheme="minorHAnsi" w:eastAsia="Times New Roman" w:hAnsiTheme="minorHAnsi" w:cstheme="minorHAnsi"/>
          <w:color w:val="3A3A3A"/>
          <w:sz w:val="22"/>
          <w:lang w:eastAsia="en-GB"/>
        </w:rPr>
      </w:pPr>
      <w:r w:rsidRPr="00CA7700">
        <w:rPr>
          <w:rFonts w:asciiTheme="minorHAnsi" w:eastAsia="Times New Roman" w:hAnsiTheme="minorHAnsi" w:cstheme="minorHAnsi"/>
          <w:color w:val="3A3A3A"/>
          <w:sz w:val="22"/>
          <w:lang w:eastAsia="en-GB"/>
        </w:rPr>
        <w:t>which gives me reasonable cause to believe that in any material respect the requirements:</w:t>
      </w:r>
    </w:p>
    <w:p w14:paraId="120ACB82" w14:textId="77777777" w:rsidR="000374EA" w:rsidRPr="00CA7700" w:rsidRDefault="000374EA" w:rsidP="00523948">
      <w:pPr>
        <w:numPr>
          <w:ilvl w:val="0"/>
          <w:numId w:val="7"/>
        </w:numPr>
        <w:shd w:val="clear" w:color="auto" w:fill="FFFFFF"/>
        <w:tabs>
          <w:tab w:val="clear" w:pos="720"/>
        </w:tabs>
        <w:spacing w:before="100" w:beforeAutospacing="1" w:after="100" w:afterAutospacing="1" w:line="240" w:lineRule="auto"/>
        <w:ind w:firstLine="131"/>
        <w:rPr>
          <w:rFonts w:asciiTheme="minorHAnsi" w:eastAsia="Times New Roman" w:hAnsiTheme="minorHAnsi" w:cstheme="minorHAnsi"/>
          <w:color w:val="3A3A3A"/>
          <w:sz w:val="22"/>
          <w:lang w:eastAsia="en-GB"/>
        </w:rPr>
      </w:pPr>
      <w:r w:rsidRPr="00CA7700">
        <w:rPr>
          <w:rFonts w:asciiTheme="minorHAnsi" w:eastAsia="Times New Roman" w:hAnsiTheme="minorHAnsi" w:cstheme="minorHAnsi"/>
          <w:color w:val="3A3A3A"/>
          <w:sz w:val="22"/>
          <w:lang w:eastAsia="en-GB"/>
        </w:rPr>
        <w:t>to keep accounting records in accordance with Section 44(1) (a) of the 2005 Act and Regulation 4 of the 2006 Accounts Regulations</w:t>
      </w:r>
    </w:p>
    <w:p w14:paraId="432DE815" w14:textId="77777777" w:rsidR="000374EA" w:rsidRPr="00CA7700" w:rsidRDefault="000374EA" w:rsidP="00523948">
      <w:pPr>
        <w:numPr>
          <w:ilvl w:val="0"/>
          <w:numId w:val="7"/>
        </w:numPr>
        <w:shd w:val="clear" w:color="auto" w:fill="FFFFFF"/>
        <w:tabs>
          <w:tab w:val="clear" w:pos="720"/>
        </w:tabs>
        <w:spacing w:before="100" w:beforeAutospacing="1" w:after="0" w:line="240" w:lineRule="auto"/>
        <w:ind w:firstLine="130"/>
        <w:rPr>
          <w:rFonts w:asciiTheme="minorHAnsi" w:eastAsia="Times New Roman" w:hAnsiTheme="minorHAnsi" w:cstheme="minorHAnsi"/>
          <w:color w:val="3A3A3A"/>
          <w:sz w:val="22"/>
          <w:lang w:eastAsia="en-GB"/>
        </w:rPr>
      </w:pPr>
      <w:r w:rsidRPr="00CA7700">
        <w:rPr>
          <w:rFonts w:asciiTheme="minorHAnsi" w:eastAsia="Times New Roman" w:hAnsiTheme="minorHAnsi" w:cstheme="minorHAnsi"/>
          <w:color w:val="3A3A3A"/>
          <w:sz w:val="22"/>
          <w:lang w:eastAsia="en-GB"/>
        </w:rPr>
        <w:t>to prepare accounts which accord with the accounting records and comply with Regulation 9 of the 2006 Accounts Regulations</w:t>
      </w:r>
    </w:p>
    <w:p w14:paraId="532D4DC3" w14:textId="77777777" w:rsidR="000374EA" w:rsidRPr="00CA7700" w:rsidRDefault="000374EA" w:rsidP="00523948">
      <w:pPr>
        <w:shd w:val="clear" w:color="auto" w:fill="FFFFFF"/>
        <w:spacing w:before="75" w:after="150" w:line="240" w:lineRule="auto"/>
        <w:ind w:left="709"/>
        <w:rPr>
          <w:rFonts w:asciiTheme="minorHAnsi" w:eastAsia="Times New Roman" w:hAnsiTheme="minorHAnsi" w:cstheme="minorHAnsi"/>
          <w:color w:val="3A3A3A"/>
          <w:sz w:val="22"/>
          <w:lang w:eastAsia="en-GB"/>
        </w:rPr>
      </w:pPr>
      <w:r w:rsidRPr="00CA7700">
        <w:rPr>
          <w:rFonts w:asciiTheme="minorHAnsi" w:eastAsia="Times New Roman" w:hAnsiTheme="minorHAnsi" w:cstheme="minorHAnsi"/>
          <w:color w:val="3A3A3A"/>
          <w:sz w:val="22"/>
          <w:lang w:eastAsia="en-GB"/>
        </w:rPr>
        <w:t>have not been met, or</w:t>
      </w:r>
    </w:p>
    <w:p w14:paraId="0C0D0D68" w14:textId="77777777" w:rsidR="000374EA" w:rsidRPr="00CA7700" w:rsidRDefault="000374EA" w:rsidP="000374EA">
      <w:pPr>
        <w:numPr>
          <w:ilvl w:val="0"/>
          <w:numId w:val="8"/>
        </w:numPr>
        <w:shd w:val="clear" w:color="auto" w:fill="FFFFFF"/>
        <w:spacing w:before="100" w:beforeAutospacing="1" w:after="100" w:afterAutospacing="1" w:line="240" w:lineRule="auto"/>
        <w:rPr>
          <w:rFonts w:asciiTheme="minorHAnsi" w:eastAsia="Times New Roman" w:hAnsiTheme="minorHAnsi" w:cstheme="minorHAnsi"/>
          <w:color w:val="3A3A3A"/>
          <w:sz w:val="22"/>
          <w:lang w:eastAsia="en-GB"/>
        </w:rPr>
      </w:pPr>
      <w:r w:rsidRPr="00CA7700">
        <w:rPr>
          <w:rFonts w:asciiTheme="minorHAnsi" w:eastAsia="Times New Roman" w:hAnsiTheme="minorHAnsi" w:cstheme="minorHAnsi"/>
          <w:color w:val="3A3A3A"/>
          <w:sz w:val="22"/>
          <w:lang w:eastAsia="en-GB"/>
        </w:rPr>
        <w:t>to which, in my opinion, attention should be drawn in order to enable a proper understanding of the accounts to be reached.</w:t>
      </w:r>
    </w:p>
    <w:p w14:paraId="6BC800E8" w14:textId="49DD15CE" w:rsidR="000374EA" w:rsidRPr="00CA7700" w:rsidRDefault="000374EA" w:rsidP="000374EA">
      <w:pPr>
        <w:shd w:val="clear" w:color="auto" w:fill="FFFFFF"/>
        <w:spacing w:before="75" w:after="150" w:line="240" w:lineRule="auto"/>
        <w:rPr>
          <w:rFonts w:asciiTheme="minorHAnsi" w:eastAsia="Times New Roman" w:hAnsiTheme="minorHAnsi" w:cstheme="minorHAnsi"/>
          <w:color w:val="3A3A3A"/>
          <w:sz w:val="22"/>
          <w:lang w:eastAsia="en-GB"/>
        </w:rPr>
      </w:pPr>
      <w:r w:rsidRPr="00CA7700">
        <w:rPr>
          <w:rFonts w:asciiTheme="minorHAnsi" w:eastAsia="Times New Roman" w:hAnsiTheme="minorHAnsi" w:cstheme="minorHAnsi"/>
          <w:color w:val="3A3A3A"/>
          <w:sz w:val="22"/>
          <w:lang w:eastAsia="en-GB"/>
        </w:rPr>
        <w:t>Name:</w:t>
      </w:r>
      <w:r w:rsidR="001056C6">
        <w:rPr>
          <w:rFonts w:asciiTheme="minorHAnsi" w:eastAsia="Times New Roman" w:hAnsiTheme="minorHAnsi" w:cstheme="minorHAnsi"/>
          <w:color w:val="3A3A3A"/>
          <w:sz w:val="22"/>
          <w:lang w:eastAsia="en-GB"/>
        </w:rPr>
        <w:t xml:space="preserve">  Sarah Stephenson</w:t>
      </w:r>
    </w:p>
    <w:p w14:paraId="72D7B1F9" w14:textId="279EB203" w:rsidR="000374EA" w:rsidRPr="00CA7700" w:rsidRDefault="000374EA" w:rsidP="000374EA">
      <w:pPr>
        <w:shd w:val="clear" w:color="auto" w:fill="FFFFFF"/>
        <w:spacing w:before="75" w:after="150" w:line="240" w:lineRule="auto"/>
        <w:rPr>
          <w:rFonts w:asciiTheme="minorHAnsi" w:eastAsia="Times New Roman" w:hAnsiTheme="minorHAnsi" w:cstheme="minorHAnsi"/>
          <w:color w:val="3A3A3A"/>
          <w:sz w:val="22"/>
          <w:lang w:eastAsia="en-GB"/>
        </w:rPr>
      </w:pPr>
      <w:r w:rsidRPr="00CA7700">
        <w:rPr>
          <w:rFonts w:asciiTheme="minorHAnsi" w:eastAsia="Times New Roman" w:hAnsiTheme="minorHAnsi" w:cstheme="minorHAnsi"/>
          <w:color w:val="3A3A3A"/>
          <w:sz w:val="22"/>
          <w:lang w:eastAsia="en-GB"/>
        </w:rPr>
        <w:t>Relevant Professional qualification/professional body:</w:t>
      </w:r>
      <w:r w:rsidR="001056C6">
        <w:rPr>
          <w:rFonts w:asciiTheme="minorHAnsi" w:eastAsia="Times New Roman" w:hAnsiTheme="minorHAnsi" w:cstheme="minorHAnsi"/>
          <w:color w:val="3A3A3A"/>
          <w:sz w:val="22"/>
          <w:lang w:eastAsia="en-GB"/>
        </w:rPr>
        <w:t xml:space="preserve">  N/A</w:t>
      </w:r>
    </w:p>
    <w:p w14:paraId="57D39AA9" w14:textId="5988221A" w:rsidR="000374EA" w:rsidRPr="00CA7700" w:rsidRDefault="000374EA" w:rsidP="000374EA">
      <w:pPr>
        <w:shd w:val="clear" w:color="auto" w:fill="FFFFFF"/>
        <w:spacing w:before="75" w:after="150" w:line="240" w:lineRule="auto"/>
        <w:rPr>
          <w:rFonts w:asciiTheme="minorHAnsi" w:eastAsia="Times New Roman" w:hAnsiTheme="minorHAnsi" w:cstheme="minorHAnsi"/>
          <w:color w:val="3A3A3A"/>
          <w:sz w:val="22"/>
          <w:lang w:eastAsia="en-GB"/>
        </w:rPr>
      </w:pPr>
      <w:r w:rsidRPr="00CA7700">
        <w:rPr>
          <w:rFonts w:asciiTheme="minorHAnsi" w:eastAsia="Times New Roman" w:hAnsiTheme="minorHAnsi" w:cstheme="minorHAnsi"/>
          <w:color w:val="3A3A3A"/>
          <w:sz w:val="22"/>
          <w:lang w:eastAsia="en-GB"/>
        </w:rPr>
        <w:t>Address:</w:t>
      </w:r>
      <w:r w:rsidR="001056C6">
        <w:rPr>
          <w:rFonts w:asciiTheme="minorHAnsi" w:eastAsia="Times New Roman" w:hAnsiTheme="minorHAnsi" w:cstheme="minorHAnsi"/>
          <w:color w:val="3A3A3A"/>
          <w:sz w:val="22"/>
          <w:lang w:eastAsia="en-GB"/>
        </w:rPr>
        <w:t xml:space="preserve">  4 </w:t>
      </w:r>
      <w:proofErr w:type="spellStart"/>
      <w:r w:rsidR="001056C6">
        <w:rPr>
          <w:rFonts w:asciiTheme="minorHAnsi" w:eastAsia="Times New Roman" w:hAnsiTheme="minorHAnsi" w:cstheme="minorHAnsi"/>
          <w:color w:val="3A3A3A"/>
          <w:sz w:val="22"/>
          <w:lang w:eastAsia="en-GB"/>
        </w:rPr>
        <w:t>Kingsburgh</w:t>
      </w:r>
      <w:proofErr w:type="spellEnd"/>
      <w:r w:rsidR="001056C6">
        <w:rPr>
          <w:rFonts w:asciiTheme="minorHAnsi" w:eastAsia="Times New Roman" w:hAnsiTheme="minorHAnsi" w:cstheme="minorHAnsi"/>
          <w:color w:val="3A3A3A"/>
          <w:sz w:val="22"/>
          <w:lang w:eastAsia="en-GB"/>
        </w:rPr>
        <w:t xml:space="preserve">, </w:t>
      </w:r>
      <w:proofErr w:type="spellStart"/>
      <w:r w:rsidR="001056C6">
        <w:rPr>
          <w:rFonts w:asciiTheme="minorHAnsi" w:eastAsia="Times New Roman" w:hAnsiTheme="minorHAnsi" w:cstheme="minorHAnsi"/>
          <w:color w:val="3A3A3A"/>
          <w:sz w:val="22"/>
          <w:lang w:eastAsia="en-GB"/>
        </w:rPr>
        <w:t>Snizort</w:t>
      </w:r>
      <w:proofErr w:type="spellEnd"/>
      <w:r w:rsidR="001056C6">
        <w:rPr>
          <w:rFonts w:asciiTheme="minorHAnsi" w:eastAsia="Times New Roman" w:hAnsiTheme="minorHAnsi" w:cstheme="minorHAnsi"/>
          <w:color w:val="3A3A3A"/>
          <w:sz w:val="22"/>
          <w:lang w:eastAsia="en-GB"/>
        </w:rPr>
        <w:t>, Portree, Isle of Skye, IV51 9UT</w:t>
      </w:r>
    </w:p>
    <w:p w14:paraId="292039D5" w14:textId="7D4C8215" w:rsidR="000374EA" w:rsidRPr="009E1C8E" w:rsidRDefault="000374EA" w:rsidP="009E1C8E">
      <w:pPr>
        <w:shd w:val="clear" w:color="auto" w:fill="FFFFFF"/>
        <w:spacing w:before="75" w:after="150" w:line="240" w:lineRule="auto"/>
        <w:rPr>
          <w:rFonts w:asciiTheme="minorHAnsi" w:eastAsia="Times New Roman" w:hAnsiTheme="minorHAnsi" w:cstheme="minorHAnsi"/>
          <w:color w:val="3A3A3A"/>
          <w:sz w:val="22"/>
          <w:lang w:eastAsia="en-GB"/>
        </w:rPr>
      </w:pPr>
      <w:r w:rsidRPr="00CA7700">
        <w:rPr>
          <w:rFonts w:asciiTheme="minorHAnsi" w:eastAsia="Times New Roman" w:hAnsiTheme="minorHAnsi" w:cstheme="minorHAnsi"/>
          <w:color w:val="3A3A3A"/>
          <w:sz w:val="22"/>
          <w:lang w:eastAsia="en-GB"/>
        </w:rPr>
        <w:t>Date:</w:t>
      </w:r>
      <w:r w:rsidR="001056C6">
        <w:rPr>
          <w:rFonts w:asciiTheme="minorHAnsi" w:eastAsia="Times New Roman" w:hAnsiTheme="minorHAnsi" w:cstheme="minorHAnsi"/>
          <w:color w:val="3A3A3A"/>
          <w:sz w:val="22"/>
          <w:lang w:eastAsia="en-GB"/>
        </w:rPr>
        <w:t xml:space="preserve">  12/12/2022</w:t>
      </w:r>
    </w:p>
    <w:p w14:paraId="592C633F" w14:textId="77777777" w:rsidR="00F56A57" w:rsidRDefault="00F56A57" w:rsidP="00474B55">
      <w:pPr>
        <w:autoSpaceDE w:val="0"/>
        <w:autoSpaceDN w:val="0"/>
        <w:adjustRightInd w:val="0"/>
        <w:spacing w:after="0" w:line="240" w:lineRule="auto"/>
        <w:jc w:val="center"/>
        <w:rPr>
          <w:rFonts w:asciiTheme="minorHAnsi" w:hAnsiTheme="minorHAnsi" w:cstheme="minorHAnsi"/>
          <w:b/>
          <w:bCs/>
          <w:noProof/>
          <w:sz w:val="32"/>
          <w:szCs w:val="34"/>
          <w:lang w:eastAsia="en-GB"/>
        </w:rPr>
      </w:pPr>
    </w:p>
    <w:p w14:paraId="36DDD2E9" w14:textId="491F8489" w:rsidR="001E6E1F" w:rsidRPr="00C92D8E" w:rsidRDefault="00474B55" w:rsidP="00474B55">
      <w:pPr>
        <w:autoSpaceDE w:val="0"/>
        <w:autoSpaceDN w:val="0"/>
        <w:adjustRightInd w:val="0"/>
        <w:spacing w:after="0" w:line="240" w:lineRule="auto"/>
        <w:jc w:val="center"/>
        <w:rPr>
          <w:rFonts w:asciiTheme="minorHAnsi" w:hAnsiTheme="minorHAnsi" w:cstheme="minorHAnsi"/>
          <w:b/>
          <w:bCs/>
          <w:sz w:val="32"/>
          <w:szCs w:val="34"/>
        </w:rPr>
      </w:pPr>
      <w:r w:rsidRPr="00C92D8E">
        <w:rPr>
          <w:rFonts w:asciiTheme="minorHAnsi" w:hAnsiTheme="minorHAnsi" w:cstheme="minorHAnsi"/>
          <w:b/>
          <w:bCs/>
          <w:noProof/>
          <w:sz w:val="32"/>
          <w:szCs w:val="34"/>
          <w:lang w:eastAsia="en-GB"/>
        </w:rPr>
        <w:lastRenderedPageBreak/>
        <w:t>SKYE AND LOCHALSH ENVIRONMENT FORUM</w:t>
      </w:r>
    </w:p>
    <w:p w14:paraId="73EF1EF7" w14:textId="77777777" w:rsidR="00BB7217" w:rsidRPr="00C92D8E" w:rsidRDefault="00BB7217" w:rsidP="00102D87">
      <w:pPr>
        <w:autoSpaceDE w:val="0"/>
        <w:autoSpaceDN w:val="0"/>
        <w:adjustRightInd w:val="0"/>
        <w:spacing w:after="0" w:line="240" w:lineRule="auto"/>
        <w:jc w:val="center"/>
        <w:rPr>
          <w:rFonts w:asciiTheme="minorHAnsi" w:hAnsiTheme="minorHAnsi" w:cstheme="minorHAnsi"/>
          <w:b/>
          <w:bCs/>
          <w:sz w:val="32"/>
          <w:szCs w:val="34"/>
        </w:rPr>
      </w:pPr>
    </w:p>
    <w:p w14:paraId="36DDD2EC" w14:textId="52CA0A05" w:rsidR="004A71FC" w:rsidRPr="00C92D8E" w:rsidRDefault="00734C0B" w:rsidP="009A3F89">
      <w:pPr>
        <w:autoSpaceDE w:val="0"/>
        <w:autoSpaceDN w:val="0"/>
        <w:adjustRightInd w:val="0"/>
        <w:spacing w:after="120" w:line="240" w:lineRule="auto"/>
        <w:jc w:val="center"/>
        <w:rPr>
          <w:rFonts w:asciiTheme="minorHAnsi" w:hAnsiTheme="minorHAnsi" w:cstheme="minorHAnsi"/>
          <w:b/>
          <w:bCs/>
          <w:sz w:val="28"/>
          <w:szCs w:val="28"/>
        </w:rPr>
      </w:pPr>
      <w:r w:rsidRPr="00C92D8E">
        <w:rPr>
          <w:rFonts w:asciiTheme="minorHAnsi" w:hAnsiTheme="minorHAnsi" w:cstheme="minorHAnsi"/>
          <w:b/>
          <w:bCs/>
          <w:sz w:val="28"/>
          <w:szCs w:val="28"/>
        </w:rPr>
        <w:t>Statement of Receipts and Payments</w:t>
      </w:r>
      <w:r w:rsidR="009A3F89" w:rsidRPr="00C92D8E">
        <w:rPr>
          <w:rFonts w:asciiTheme="minorHAnsi" w:hAnsiTheme="minorHAnsi" w:cstheme="minorHAnsi"/>
          <w:b/>
          <w:bCs/>
          <w:sz w:val="28"/>
          <w:szCs w:val="28"/>
        </w:rPr>
        <w:t xml:space="preserve"> </w:t>
      </w:r>
      <w:r w:rsidR="00D01BCB" w:rsidRPr="00C92D8E">
        <w:rPr>
          <w:rFonts w:asciiTheme="minorHAnsi" w:hAnsiTheme="minorHAnsi" w:cstheme="minorHAnsi"/>
          <w:b/>
          <w:bCs/>
          <w:sz w:val="28"/>
          <w:szCs w:val="28"/>
        </w:rPr>
        <w:t>f</w:t>
      </w:r>
      <w:r w:rsidR="004A71FC" w:rsidRPr="00C92D8E">
        <w:rPr>
          <w:rFonts w:asciiTheme="minorHAnsi" w:hAnsiTheme="minorHAnsi" w:cstheme="minorHAnsi"/>
          <w:b/>
          <w:bCs/>
          <w:sz w:val="28"/>
          <w:szCs w:val="28"/>
        </w:rPr>
        <w:t xml:space="preserve">or the </w:t>
      </w:r>
      <w:r w:rsidRPr="00C92D8E">
        <w:rPr>
          <w:rFonts w:asciiTheme="minorHAnsi" w:hAnsiTheme="minorHAnsi" w:cstheme="minorHAnsi"/>
          <w:b/>
          <w:bCs/>
          <w:sz w:val="28"/>
          <w:szCs w:val="28"/>
        </w:rPr>
        <w:t xml:space="preserve">year </w:t>
      </w:r>
      <w:r w:rsidR="00347FFE" w:rsidRPr="00C92D8E">
        <w:rPr>
          <w:rFonts w:asciiTheme="minorHAnsi" w:hAnsiTheme="minorHAnsi" w:cstheme="minorHAnsi"/>
          <w:b/>
          <w:bCs/>
          <w:sz w:val="28"/>
          <w:szCs w:val="28"/>
        </w:rPr>
        <w:t>1</w:t>
      </w:r>
      <w:r w:rsidR="00347FFE" w:rsidRPr="00C92D8E">
        <w:rPr>
          <w:rFonts w:asciiTheme="minorHAnsi" w:hAnsiTheme="minorHAnsi" w:cstheme="minorHAnsi"/>
          <w:b/>
          <w:bCs/>
          <w:sz w:val="28"/>
          <w:szCs w:val="28"/>
          <w:vertAlign w:val="superscript"/>
        </w:rPr>
        <w:t>st</w:t>
      </w:r>
      <w:r w:rsidR="00347FFE" w:rsidRPr="00C92D8E">
        <w:rPr>
          <w:rFonts w:asciiTheme="minorHAnsi" w:hAnsiTheme="minorHAnsi" w:cstheme="minorHAnsi"/>
          <w:b/>
          <w:bCs/>
          <w:sz w:val="28"/>
          <w:szCs w:val="28"/>
        </w:rPr>
        <w:t xml:space="preserve"> April 20</w:t>
      </w:r>
      <w:r w:rsidRPr="00C92D8E">
        <w:rPr>
          <w:rFonts w:asciiTheme="minorHAnsi" w:hAnsiTheme="minorHAnsi" w:cstheme="minorHAnsi"/>
          <w:b/>
          <w:bCs/>
          <w:sz w:val="28"/>
          <w:szCs w:val="28"/>
        </w:rPr>
        <w:t>2</w:t>
      </w:r>
      <w:r w:rsidR="00926638" w:rsidRPr="00C92D8E">
        <w:rPr>
          <w:rFonts w:asciiTheme="minorHAnsi" w:hAnsiTheme="minorHAnsi" w:cstheme="minorHAnsi"/>
          <w:b/>
          <w:bCs/>
          <w:sz w:val="28"/>
          <w:szCs w:val="28"/>
        </w:rPr>
        <w:t>1</w:t>
      </w:r>
      <w:r w:rsidR="00347FFE" w:rsidRPr="00C92D8E">
        <w:rPr>
          <w:rFonts w:asciiTheme="minorHAnsi" w:hAnsiTheme="minorHAnsi" w:cstheme="minorHAnsi"/>
          <w:b/>
          <w:bCs/>
          <w:sz w:val="28"/>
          <w:szCs w:val="28"/>
        </w:rPr>
        <w:t xml:space="preserve"> </w:t>
      </w:r>
      <w:r w:rsidR="0054075E" w:rsidRPr="00C92D8E">
        <w:rPr>
          <w:rFonts w:asciiTheme="minorHAnsi" w:hAnsiTheme="minorHAnsi" w:cstheme="minorHAnsi"/>
          <w:b/>
          <w:bCs/>
          <w:sz w:val="28"/>
          <w:szCs w:val="28"/>
        </w:rPr>
        <w:t xml:space="preserve">to </w:t>
      </w:r>
      <w:r w:rsidR="004A71FC" w:rsidRPr="00C92D8E">
        <w:rPr>
          <w:rFonts w:asciiTheme="minorHAnsi" w:hAnsiTheme="minorHAnsi" w:cstheme="minorHAnsi"/>
          <w:b/>
          <w:bCs/>
          <w:sz w:val="28"/>
          <w:szCs w:val="28"/>
        </w:rPr>
        <w:t>31</w:t>
      </w:r>
      <w:r w:rsidR="0054075E" w:rsidRPr="00C92D8E">
        <w:rPr>
          <w:rFonts w:asciiTheme="minorHAnsi" w:hAnsiTheme="minorHAnsi" w:cstheme="minorHAnsi"/>
          <w:b/>
          <w:bCs/>
          <w:sz w:val="28"/>
          <w:szCs w:val="28"/>
          <w:vertAlign w:val="superscript"/>
        </w:rPr>
        <w:t>st</w:t>
      </w:r>
      <w:r w:rsidR="0054075E" w:rsidRPr="00C92D8E">
        <w:rPr>
          <w:rFonts w:asciiTheme="minorHAnsi" w:hAnsiTheme="minorHAnsi" w:cstheme="minorHAnsi"/>
          <w:b/>
          <w:bCs/>
          <w:sz w:val="28"/>
          <w:szCs w:val="28"/>
        </w:rPr>
        <w:t xml:space="preserve"> March </w:t>
      </w:r>
      <w:r w:rsidR="004A71FC" w:rsidRPr="00C92D8E">
        <w:rPr>
          <w:rFonts w:asciiTheme="minorHAnsi" w:hAnsiTheme="minorHAnsi" w:cstheme="minorHAnsi"/>
          <w:b/>
          <w:bCs/>
          <w:sz w:val="28"/>
          <w:szCs w:val="28"/>
        </w:rPr>
        <w:t>20</w:t>
      </w:r>
      <w:r w:rsidR="000114DC" w:rsidRPr="00C92D8E">
        <w:rPr>
          <w:rFonts w:asciiTheme="minorHAnsi" w:hAnsiTheme="minorHAnsi" w:cstheme="minorHAnsi"/>
          <w:b/>
          <w:bCs/>
          <w:sz w:val="28"/>
          <w:szCs w:val="28"/>
        </w:rPr>
        <w:t>2</w:t>
      </w:r>
      <w:r w:rsidR="00926638" w:rsidRPr="00C92D8E">
        <w:rPr>
          <w:rFonts w:asciiTheme="minorHAnsi" w:hAnsiTheme="minorHAnsi" w:cstheme="minorHAnsi"/>
          <w:b/>
          <w:bCs/>
          <w:sz w:val="28"/>
          <w:szCs w:val="28"/>
        </w:rPr>
        <w:t>2</w:t>
      </w:r>
      <w:r w:rsidR="00A553CE" w:rsidRPr="00C92D8E">
        <w:rPr>
          <w:rFonts w:asciiTheme="minorHAnsi" w:hAnsiTheme="minorHAnsi" w:cstheme="minorHAnsi"/>
          <w:b/>
          <w:bCs/>
          <w:sz w:val="28"/>
          <w:szCs w:val="28"/>
        </w:rPr>
        <w:t xml:space="preserve">  </w:t>
      </w:r>
    </w:p>
    <w:p w14:paraId="31C838DC" w14:textId="3648F840" w:rsidR="00C978D6" w:rsidRPr="00C92D8E" w:rsidRDefault="003C3A59" w:rsidP="0054075E">
      <w:pPr>
        <w:autoSpaceDE w:val="0"/>
        <w:autoSpaceDN w:val="0"/>
        <w:adjustRightInd w:val="0"/>
        <w:spacing w:after="0" w:line="240" w:lineRule="auto"/>
        <w:jc w:val="both"/>
        <w:rPr>
          <w:rFonts w:asciiTheme="minorHAnsi" w:hAnsiTheme="minorHAnsi" w:cstheme="minorHAnsi"/>
          <w:sz w:val="22"/>
        </w:rPr>
      </w:pPr>
      <w:r w:rsidRPr="00C92D8E">
        <w:rPr>
          <w:rFonts w:asciiTheme="minorHAnsi" w:hAnsiTheme="minorHAnsi" w:cstheme="minorHAnsi"/>
          <w:sz w:val="22"/>
        </w:rPr>
        <w:tab/>
      </w:r>
      <w:r w:rsidRPr="00C92D8E">
        <w:rPr>
          <w:rFonts w:asciiTheme="minorHAnsi" w:hAnsiTheme="minorHAnsi" w:cstheme="minorHAnsi"/>
          <w:sz w:val="22"/>
        </w:rPr>
        <w:tab/>
      </w:r>
      <w:r w:rsidRPr="00C92D8E">
        <w:rPr>
          <w:rFonts w:asciiTheme="minorHAnsi" w:hAnsiTheme="minorHAnsi" w:cstheme="minorHAnsi"/>
          <w:sz w:val="22"/>
        </w:rPr>
        <w:tab/>
      </w:r>
    </w:p>
    <w:tbl>
      <w:tblPr>
        <w:tblStyle w:val="TableGrid"/>
        <w:tblW w:w="13887" w:type="dxa"/>
        <w:tblLook w:val="04A0" w:firstRow="1" w:lastRow="0" w:firstColumn="1" w:lastColumn="0" w:noHBand="0" w:noVBand="1"/>
      </w:tblPr>
      <w:tblGrid>
        <w:gridCol w:w="3823"/>
        <w:gridCol w:w="1417"/>
        <w:gridCol w:w="1418"/>
        <w:gridCol w:w="1417"/>
        <w:gridCol w:w="1418"/>
        <w:gridCol w:w="1417"/>
        <w:gridCol w:w="1418"/>
        <w:gridCol w:w="1559"/>
      </w:tblGrid>
      <w:tr w:rsidR="006D53AD" w:rsidRPr="00C92D8E" w14:paraId="3A29A8BB" w14:textId="11403260" w:rsidTr="002836F1">
        <w:tc>
          <w:tcPr>
            <w:tcW w:w="3823" w:type="dxa"/>
            <w:shd w:val="clear" w:color="auto" w:fill="DAEEF3" w:themeFill="accent5" w:themeFillTint="33"/>
            <w:vAlign w:val="center"/>
          </w:tcPr>
          <w:p w14:paraId="438A2A95" w14:textId="24342C70" w:rsidR="00D2381A" w:rsidRPr="00C92D8E" w:rsidRDefault="009C4E0A" w:rsidP="0054075E">
            <w:pPr>
              <w:autoSpaceDE w:val="0"/>
              <w:autoSpaceDN w:val="0"/>
              <w:adjustRightInd w:val="0"/>
              <w:jc w:val="both"/>
              <w:rPr>
                <w:rFonts w:asciiTheme="minorHAnsi" w:hAnsiTheme="minorHAnsi" w:cstheme="minorHAnsi"/>
                <w:b/>
                <w:bCs/>
                <w:sz w:val="22"/>
              </w:rPr>
            </w:pPr>
            <w:r w:rsidRPr="00C92D8E">
              <w:rPr>
                <w:rFonts w:asciiTheme="minorHAnsi" w:hAnsiTheme="minorHAnsi" w:cstheme="minorHAnsi"/>
                <w:b/>
                <w:bCs/>
                <w:sz w:val="22"/>
              </w:rPr>
              <w:t>RECEIPTS</w:t>
            </w:r>
          </w:p>
        </w:tc>
        <w:tc>
          <w:tcPr>
            <w:tcW w:w="1417" w:type="dxa"/>
            <w:shd w:val="clear" w:color="auto" w:fill="DAEEF3" w:themeFill="accent5" w:themeFillTint="33"/>
            <w:vAlign w:val="center"/>
          </w:tcPr>
          <w:p w14:paraId="4755654F" w14:textId="2F020214" w:rsidR="00D2381A" w:rsidRPr="00C92D8E" w:rsidRDefault="00D2381A" w:rsidP="00AD19CE">
            <w:pPr>
              <w:autoSpaceDE w:val="0"/>
              <w:autoSpaceDN w:val="0"/>
              <w:adjustRightInd w:val="0"/>
              <w:jc w:val="center"/>
              <w:rPr>
                <w:rFonts w:asciiTheme="minorHAnsi" w:hAnsiTheme="minorHAnsi" w:cstheme="minorHAnsi"/>
                <w:b/>
                <w:bCs/>
                <w:sz w:val="22"/>
              </w:rPr>
            </w:pPr>
            <w:r w:rsidRPr="00C92D8E">
              <w:rPr>
                <w:rFonts w:asciiTheme="minorHAnsi" w:hAnsiTheme="minorHAnsi" w:cstheme="minorHAnsi"/>
                <w:b/>
                <w:bCs/>
                <w:sz w:val="22"/>
              </w:rPr>
              <w:t>TOTAL</w:t>
            </w:r>
          </w:p>
        </w:tc>
        <w:tc>
          <w:tcPr>
            <w:tcW w:w="1418" w:type="dxa"/>
            <w:shd w:val="clear" w:color="auto" w:fill="DAEEF3" w:themeFill="accent5" w:themeFillTint="33"/>
            <w:vAlign w:val="center"/>
          </w:tcPr>
          <w:p w14:paraId="5E6BAB43" w14:textId="77777777" w:rsidR="00D2381A" w:rsidRDefault="00D2381A" w:rsidP="00AD19CE">
            <w:pPr>
              <w:autoSpaceDE w:val="0"/>
              <w:autoSpaceDN w:val="0"/>
              <w:adjustRightInd w:val="0"/>
              <w:jc w:val="center"/>
              <w:rPr>
                <w:rFonts w:asciiTheme="minorHAnsi" w:hAnsiTheme="minorHAnsi" w:cstheme="minorHAnsi"/>
                <w:b/>
                <w:bCs/>
                <w:sz w:val="22"/>
              </w:rPr>
            </w:pPr>
            <w:r w:rsidRPr="00C92D8E">
              <w:rPr>
                <w:rFonts w:asciiTheme="minorHAnsi" w:hAnsiTheme="minorHAnsi" w:cstheme="minorHAnsi"/>
                <w:b/>
                <w:bCs/>
                <w:sz w:val="22"/>
              </w:rPr>
              <w:t>General SLEF funds</w:t>
            </w:r>
          </w:p>
          <w:p w14:paraId="26907E48" w14:textId="639606C6" w:rsidR="00C1416F" w:rsidRPr="00C92D8E" w:rsidRDefault="00C1416F" w:rsidP="00AD19CE">
            <w:pPr>
              <w:autoSpaceDE w:val="0"/>
              <w:autoSpaceDN w:val="0"/>
              <w:adjustRightInd w:val="0"/>
              <w:jc w:val="center"/>
              <w:rPr>
                <w:rFonts w:asciiTheme="minorHAnsi" w:hAnsiTheme="minorHAnsi" w:cstheme="minorHAnsi"/>
                <w:b/>
                <w:bCs/>
                <w:sz w:val="22"/>
              </w:rPr>
            </w:pPr>
            <w:r>
              <w:rPr>
                <w:rFonts w:asciiTheme="minorHAnsi" w:hAnsiTheme="minorHAnsi" w:cstheme="minorHAnsi"/>
                <w:b/>
                <w:bCs/>
                <w:sz w:val="22"/>
              </w:rPr>
              <w:t>£</w:t>
            </w:r>
          </w:p>
        </w:tc>
        <w:tc>
          <w:tcPr>
            <w:tcW w:w="1417" w:type="dxa"/>
            <w:shd w:val="clear" w:color="auto" w:fill="DAEEF3" w:themeFill="accent5" w:themeFillTint="33"/>
            <w:vAlign w:val="center"/>
          </w:tcPr>
          <w:p w14:paraId="15107AB2" w14:textId="77777777" w:rsidR="00D2381A" w:rsidRPr="00C92D8E" w:rsidRDefault="00D2381A" w:rsidP="00AD19CE">
            <w:pPr>
              <w:autoSpaceDE w:val="0"/>
              <w:autoSpaceDN w:val="0"/>
              <w:adjustRightInd w:val="0"/>
              <w:jc w:val="center"/>
              <w:rPr>
                <w:rFonts w:asciiTheme="minorHAnsi" w:hAnsiTheme="minorHAnsi" w:cstheme="minorHAnsi"/>
                <w:b/>
                <w:bCs/>
                <w:sz w:val="22"/>
              </w:rPr>
            </w:pPr>
            <w:proofErr w:type="spellStart"/>
            <w:r w:rsidRPr="00C92D8E">
              <w:rPr>
                <w:rFonts w:asciiTheme="minorHAnsi" w:hAnsiTheme="minorHAnsi" w:cstheme="minorHAnsi"/>
                <w:b/>
                <w:bCs/>
                <w:sz w:val="22"/>
              </w:rPr>
              <w:t>SSSi</w:t>
            </w:r>
            <w:proofErr w:type="spellEnd"/>
          </w:p>
          <w:p w14:paraId="397BDCBE" w14:textId="77777777" w:rsidR="007B5A57" w:rsidRDefault="007B5A57" w:rsidP="00AD19CE">
            <w:pPr>
              <w:autoSpaceDE w:val="0"/>
              <w:autoSpaceDN w:val="0"/>
              <w:adjustRightInd w:val="0"/>
              <w:jc w:val="center"/>
              <w:rPr>
                <w:rFonts w:asciiTheme="minorHAnsi" w:hAnsiTheme="minorHAnsi" w:cstheme="minorHAnsi"/>
                <w:b/>
                <w:bCs/>
                <w:sz w:val="22"/>
              </w:rPr>
            </w:pPr>
            <w:r w:rsidRPr="00C92D8E">
              <w:rPr>
                <w:rFonts w:asciiTheme="minorHAnsi" w:hAnsiTheme="minorHAnsi" w:cstheme="minorHAnsi"/>
                <w:b/>
                <w:bCs/>
                <w:sz w:val="22"/>
              </w:rPr>
              <w:t>(restricted)</w:t>
            </w:r>
          </w:p>
          <w:p w14:paraId="10495611" w14:textId="5FD0453B" w:rsidR="00C1416F" w:rsidRPr="00C92D8E" w:rsidRDefault="00C1416F" w:rsidP="00AD19CE">
            <w:pPr>
              <w:autoSpaceDE w:val="0"/>
              <w:autoSpaceDN w:val="0"/>
              <w:adjustRightInd w:val="0"/>
              <w:jc w:val="center"/>
              <w:rPr>
                <w:rFonts w:asciiTheme="minorHAnsi" w:hAnsiTheme="minorHAnsi" w:cstheme="minorHAnsi"/>
                <w:b/>
                <w:bCs/>
                <w:sz w:val="22"/>
              </w:rPr>
            </w:pPr>
            <w:r>
              <w:rPr>
                <w:rFonts w:asciiTheme="minorHAnsi" w:hAnsiTheme="minorHAnsi" w:cstheme="minorHAnsi"/>
                <w:b/>
                <w:bCs/>
                <w:sz w:val="22"/>
              </w:rPr>
              <w:t>£</w:t>
            </w:r>
          </w:p>
        </w:tc>
        <w:tc>
          <w:tcPr>
            <w:tcW w:w="1418" w:type="dxa"/>
            <w:shd w:val="clear" w:color="auto" w:fill="DAEEF3" w:themeFill="accent5" w:themeFillTint="33"/>
            <w:vAlign w:val="center"/>
          </w:tcPr>
          <w:p w14:paraId="2CEE4143" w14:textId="77777777" w:rsidR="00D2381A" w:rsidRPr="00C92D8E" w:rsidRDefault="00D2381A" w:rsidP="00AD19CE">
            <w:pPr>
              <w:autoSpaceDE w:val="0"/>
              <w:autoSpaceDN w:val="0"/>
              <w:adjustRightInd w:val="0"/>
              <w:jc w:val="center"/>
              <w:rPr>
                <w:rFonts w:asciiTheme="minorHAnsi" w:hAnsiTheme="minorHAnsi" w:cstheme="minorHAnsi"/>
                <w:b/>
                <w:bCs/>
                <w:sz w:val="22"/>
              </w:rPr>
            </w:pPr>
            <w:r w:rsidRPr="00C92D8E">
              <w:rPr>
                <w:rFonts w:asciiTheme="minorHAnsi" w:hAnsiTheme="minorHAnsi" w:cstheme="minorHAnsi"/>
                <w:b/>
                <w:bCs/>
                <w:sz w:val="22"/>
              </w:rPr>
              <w:t>SSTT</w:t>
            </w:r>
          </w:p>
          <w:p w14:paraId="24033A1A" w14:textId="77777777" w:rsidR="007B5A57" w:rsidRDefault="007B5A57" w:rsidP="00AD19CE">
            <w:pPr>
              <w:autoSpaceDE w:val="0"/>
              <w:autoSpaceDN w:val="0"/>
              <w:adjustRightInd w:val="0"/>
              <w:jc w:val="center"/>
              <w:rPr>
                <w:rFonts w:asciiTheme="minorHAnsi" w:hAnsiTheme="minorHAnsi" w:cstheme="minorHAnsi"/>
                <w:b/>
                <w:bCs/>
                <w:sz w:val="22"/>
              </w:rPr>
            </w:pPr>
            <w:r w:rsidRPr="00C92D8E">
              <w:rPr>
                <w:rFonts w:asciiTheme="minorHAnsi" w:hAnsiTheme="minorHAnsi" w:cstheme="minorHAnsi"/>
                <w:b/>
                <w:bCs/>
                <w:sz w:val="22"/>
              </w:rPr>
              <w:t>(restricted)</w:t>
            </w:r>
          </w:p>
          <w:p w14:paraId="68778FB5" w14:textId="607AAAA6" w:rsidR="00C1416F" w:rsidRPr="00C92D8E" w:rsidRDefault="00C1416F" w:rsidP="00AD19CE">
            <w:pPr>
              <w:autoSpaceDE w:val="0"/>
              <w:autoSpaceDN w:val="0"/>
              <w:adjustRightInd w:val="0"/>
              <w:jc w:val="center"/>
              <w:rPr>
                <w:rFonts w:asciiTheme="minorHAnsi" w:hAnsiTheme="minorHAnsi" w:cstheme="minorHAnsi"/>
                <w:b/>
                <w:bCs/>
                <w:sz w:val="22"/>
              </w:rPr>
            </w:pPr>
            <w:r>
              <w:rPr>
                <w:rFonts w:asciiTheme="minorHAnsi" w:hAnsiTheme="minorHAnsi" w:cstheme="minorHAnsi"/>
                <w:b/>
                <w:bCs/>
                <w:sz w:val="22"/>
              </w:rPr>
              <w:t>£</w:t>
            </w:r>
          </w:p>
        </w:tc>
        <w:tc>
          <w:tcPr>
            <w:tcW w:w="1417" w:type="dxa"/>
            <w:shd w:val="clear" w:color="auto" w:fill="DAEEF3" w:themeFill="accent5" w:themeFillTint="33"/>
            <w:vAlign w:val="center"/>
          </w:tcPr>
          <w:p w14:paraId="587F5B86" w14:textId="77777777" w:rsidR="00D2381A" w:rsidRPr="00C92D8E" w:rsidRDefault="00D2381A" w:rsidP="00AD19CE">
            <w:pPr>
              <w:autoSpaceDE w:val="0"/>
              <w:autoSpaceDN w:val="0"/>
              <w:adjustRightInd w:val="0"/>
              <w:jc w:val="center"/>
              <w:rPr>
                <w:rFonts w:asciiTheme="minorHAnsi" w:hAnsiTheme="minorHAnsi" w:cstheme="minorHAnsi"/>
                <w:b/>
                <w:bCs/>
                <w:sz w:val="22"/>
              </w:rPr>
            </w:pPr>
            <w:r w:rsidRPr="00C92D8E">
              <w:rPr>
                <w:rFonts w:asciiTheme="minorHAnsi" w:hAnsiTheme="minorHAnsi" w:cstheme="minorHAnsi"/>
                <w:b/>
                <w:bCs/>
                <w:sz w:val="22"/>
              </w:rPr>
              <w:t>ANP</w:t>
            </w:r>
          </w:p>
          <w:p w14:paraId="391FF300" w14:textId="77777777" w:rsidR="007B5A57" w:rsidRDefault="007B5A57" w:rsidP="00AD19CE">
            <w:pPr>
              <w:autoSpaceDE w:val="0"/>
              <w:autoSpaceDN w:val="0"/>
              <w:adjustRightInd w:val="0"/>
              <w:jc w:val="center"/>
              <w:rPr>
                <w:rFonts w:asciiTheme="minorHAnsi" w:hAnsiTheme="minorHAnsi" w:cstheme="minorHAnsi"/>
                <w:b/>
                <w:bCs/>
                <w:sz w:val="22"/>
              </w:rPr>
            </w:pPr>
            <w:r w:rsidRPr="00C92D8E">
              <w:rPr>
                <w:rFonts w:asciiTheme="minorHAnsi" w:hAnsiTheme="minorHAnsi" w:cstheme="minorHAnsi"/>
                <w:b/>
                <w:bCs/>
                <w:sz w:val="22"/>
              </w:rPr>
              <w:t>(restricted)</w:t>
            </w:r>
          </w:p>
          <w:p w14:paraId="4DD1022C" w14:textId="26FD6801" w:rsidR="00C1416F" w:rsidRPr="00C92D8E" w:rsidRDefault="00C1416F" w:rsidP="00AD19CE">
            <w:pPr>
              <w:autoSpaceDE w:val="0"/>
              <w:autoSpaceDN w:val="0"/>
              <w:adjustRightInd w:val="0"/>
              <w:jc w:val="center"/>
              <w:rPr>
                <w:rFonts w:asciiTheme="minorHAnsi" w:hAnsiTheme="minorHAnsi" w:cstheme="minorHAnsi"/>
                <w:b/>
                <w:bCs/>
                <w:sz w:val="22"/>
              </w:rPr>
            </w:pPr>
            <w:r>
              <w:rPr>
                <w:rFonts w:asciiTheme="minorHAnsi" w:hAnsiTheme="minorHAnsi" w:cstheme="minorHAnsi"/>
                <w:b/>
                <w:bCs/>
                <w:sz w:val="22"/>
              </w:rPr>
              <w:t>£</w:t>
            </w:r>
          </w:p>
        </w:tc>
        <w:tc>
          <w:tcPr>
            <w:tcW w:w="1418" w:type="dxa"/>
            <w:shd w:val="clear" w:color="auto" w:fill="DAEEF3" w:themeFill="accent5" w:themeFillTint="33"/>
            <w:vAlign w:val="center"/>
          </w:tcPr>
          <w:p w14:paraId="265B9246" w14:textId="77777777" w:rsidR="00D2381A" w:rsidRDefault="00D2381A" w:rsidP="00AD19CE">
            <w:pPr>
              <w:autoSpaceDE w:val="0"/>
              <w:autoSpaceDN w:val="0"/>
              <w:adjustRightInd w:val="0"/>
              <w:jc w:val="center"/>
              <w:rPr>
                <w:rFonts w:asciiTheme="minorHAnsi" w:hAnsiTheme="minorHAnsi" w:cstheme="minorHAnsi"/>
                <w:b/>
                <w:bCs/>
                <w:sz w:val="22"/>
              </w:rPr>
            </w:pPr>
            <w:r w:rsidRPr="00C92D8E">
              <w:rPr>
                <w:rFonts w:asciiTheme="minorHAnsi" w:hAnsiTheme="minorHAnsi" w:cstheme="minorHAnsi"/>
                <w:b/>
                <w:bCs/>
                <w:sz w:val="22"/>
              </w:rPr>
              <w:t>Beach Clean</w:t>
            </w:r>
            <w:r w:rsidR="007B5A57" w:rsidRPr="00C92D8E">
              <w:rPr>
                <w:rFonts w:asciiTheme="minorHAnsi" w:hAnsiTheme="minorHAnsi" w:cstheme="minorHAnsi"/>
                <w:b/>
                <w:bCs/>
                <w:sz w:val="22"/>
              </w:rPr>
              <w:t xml:space="preserve"> </w:t>
            </w:r>
            <w:r w:rsidR="006D53AD" w:rsidRPr="00C92D8E">
              <w:rPr>
                <w:rFonts w:asciiTheme="minorHAnsi" w:hAnsiTheme="minorHAnsi" w:cstheme="minorHAnsi"/>
                <w:b/>
                <w:bCs/>
                <w:sz w:val="22"/>
              </w:rPr>
              <w:t xml:space="preserve">Boat </w:t>
            </w:r>
            <w:r w:rsidR="007B5A57" w:rsidRPr="00C92D8E">
              <w:rPr>
                <w:rFonts w:asciiTheme="minorHAnsi" w:hAnsiTheme="minorHAnsi" w:cstheme="minorHAnsi"/>
                <w:b/>
                <w:bCs/>
                <w:sz w:val="22"/>
              </w:rPr>
              <w:t>(restricted)</w:t>
            </w:r>
          </w:p>
          <w:p w14:paraId="664D2FA5" w14:textId="2207494B" w:rsidR="00C1416F" w:rsidRPr="00C92D8E" w:rsidRDefault="00C1416F" w:rsidP="00AD19CE">
            <w:pPr>
              <w:autoSpaceDE w:val="0"/>
              <w:autoSpaceDN w:val="0"/>
              <w:adjustRightInd w:val="0"/>
              <w:jc w:val="center"/>
              <w:rPr>
                <w:rFonts w:asciiTheme="minorHAnsi" w:hAnsiTheme="minorHAnsi" w:cstheme="minorHAnsi"/>
                <w:b/>
                <w:bCs/>
                <w:sz w:val="22"/>
              </w:rPr>
            </w:pPr>
            <w:r>
              <w:rPr>
                <w:rFonts w:asciiTheme="minorHAnsi" w:hAnsiTheme="minorHAnsi" w:cstheme="minorHAnsi"/>
                <w:b/>
                <w:bCs/>
                <w:sz w:val="22"/>
              </w:rPr>
              <w:t>£</w:t>
            </w:r>
          </w:p>
        </w:tc>
        <w:tc>
          <w:tcPr>
            <w:tcW w:w="1559" w:type="dxa"/>
            <w:shd w:val="clear" w:color="auto" w:fill="E5DFEC" w:themeFill="accent4" w:themeFillTint="33"/>
            <w:vAlign w:val="center"/>
          </w:tcPr>
          <w:p w14:paraId="2444F9D0" w14:textId="77777777" w:rsidR="00D2381A" w:rsidRPr="004668F9" w:rsidRDefault="00D2381A" w:rsidP="00AD19CE">
            <w:pPr>
              <w:autoSpaceDE w:val="0"/>
              <w:autoSpaceDN w:val="0"/>
              <w:adjustRightInd w:val="0"/>
              <w:jc w:val="center"/>
              <w:rPr>
                <w:rFonts w:asciiTheme="minorHAnsi" w:hAnsiTheme="minorHAnsi" w:cstheme="minorHAnsi"/>
                <w:b/>
                <w:bCs/>
                <w:sz w:val="22"/>
              </w:rPr>
            </w:pPr>
            <w:r w:rsidRPr="004668F9">
              <w:rPr>
                <w:rFonts w:asciiTheme="minorHAnsi" w:hAnsiTheme="minorHAnsi" w:cstheme="minorHAnsi"/>
                <w:b/>
                <w:bCs/>
                <w:sz w:val="22"/>
              </w:rPr>
              <w:t>Prior Year</w:t>
            </w:r>
          </w:p>
          <w:p w14:paraId="13E6800A" w14:textId="77777777" w:rsidR="00D2381A" w:rsidRDefault="00102D87" w:rsidP="00AD19CE">
            <w:pPr>
              <w:autoSpaceDE w:val="0"/>
              <w:autoSpaceDN w:val="0"/>
              <w:adjustRightInd w:val="0"/>
              <w:jc w:val="center"/>
              <w:rPr>
                <w:rFonts w:asciiTheme="minorHAnsi" w:hAnsiTheme="minorHAnsi" w:cstheme="minorHAnsi"/>
                <w:b/>
                <w:bCs/>
                <w:sz w:val="22"/>
              </w:rPr>
            </w:pPr>
            <w:r w:rsidRPr="004668F9">
              <w:rPr>
                <w:rFonts w:asciiTheme="minorHAnsi" w:hAnsiTheme="minorHAnsi" w:cstheme="minorHAnsi"/>
                <w:b/>
                <w:bCs/>
                <w:sz w:val="22"/>
              </w:rPr>
              <w:t>2020-21</w:t>
            </w:r>
          </w:p>
          <w:p w14:paraId="66D935EF" w14:textId="0CCAC911" w:rsidR="00C1416F" w:rsidRPr="004668F9" w:rsidRDefault="00C1416F" w:rsidP="00AD19CE">
            <w:pPr>
              <w:autoSpaceDE w:val="0"/>
              <w:autoSpaceDN w:val="0"/>
              <w:adjustRightInd w:val="0"/>
              <w:jc w:val="center"/>
              <w:rPr>
                <w:rFonts w:asciiTheme="minorHAnsi" w:hAnsiTheme="minorHAnsi" w:cstheme="minorHAnsi"/>
                <w:b/>
                <w:bCs/>
                <w:sz w:val="22"/>
              </w:rPr>
            </w:pPr>
            <w:r>
              <w:rPr>
                <w:rFonts w:asciiTheme="minorHAnsi" w:hAnsiTheme="minorHAnsi" w:cstheme="minorHAnsi"/>
                <w:b/>
                <w:bCs/>
                <w:sz w:val="22"/>
              </w:rPr>
              <w:t>£</w:t>
            </w:r>
          </w:p>
        </w:tc>
      </w:tr>
      <w:tr w:rsidR="006D53AD" w:rsidRPr="00C92D8E" w14:paraId="1C5301DC" w14:textId="0A70412D" w:rsidTr="002836F1">
        <w:tc>
          <w:tcPr>
            <w:tcW w:w="3823" w:type="dxa"/>
          </w:tcPr>
          <w:p w14:paraId="4B08E910" w14:textId="1F80373B" w:rsidR="00D2381A" w:rsidRPr="00C92D8E" w:rsidRDefault="00D2381A" w:rsidP="00AD19CE">
            <w:pPr>
              <w:autoSpaceDE w:val="0"/>
              <w:autoSpaceDN w:val="0"/>
              <w:adjustRightInd w:val="0"/>
              <w:spacing w:before="60" w:after="60"/>
              <w:jc w:val="both"/>
              <w:rPr>
                <w:rFonts w:asciiTheme="minorHAnsi" w:hAnsiTheme="minorHAnsi" w:cstheme="minorHAnsi"/>
                <w:sz w:val="22"/>
              </w:rPr>
            </w:pPr>
            <w:r w:rsidRPr="00C92D8E">
              <w:rPr>
                <w:rFonts w:asciiTheme="minorHAnsi" w:hAnsiTheme="minorHAnsi" w:cstheme="minorHAnsi"/>
                <w:sz w:val="22"/>
              </w:rPr>
              <w:t>Donations</w:t>
            </w:r>
          </w:p>
        </w:tc>
        <w:tc>
          <w:tcPr>
            <w:tcW w:w="1417" w:type="dxa"/>
          </w:tcPr>
          <w:p w14:paraId="2AE0588D" w14:textId="0A3F8A56" w:rsidR="00D2381A" w:rsidRPr="00C92D8E" w:rsidRDefault="00D2381A" w:rsidP="00AD19CE">
            <w:pPr>
              <w:autoSpaceDE w:val="0"/>
              <w:autoSpaceDN w:val="0"/>
              <w:adjustRightInd w:val="0"/>
              <w:spacing w:before="60" w:after="60"/>
              <w:jc w:val="center"/>
              <w:rPr>
                <w:rFonts w:asciiTheme="minorHAnsi" w:hAnsiTheme="minorHAnsi" w:cstheme="minorHAnsi"/>
                <w:b/>
                <w:bCs/>
                <w:sz w:val="22"/>
              </w:rPr>
            </w:pPr>
            <w:r w:rsidRPr="00C92D8E">
              <w:rPr>
                <w:rFonts w:asciiTheme="minorHAnsi" w:hAnsiTheme="minorHAnsi" w:cstheme="minorHAnsi"/>
                <w:b/>
                <w:bCs/>
                <w:sz w:val="22"/>
              </w:rPr>
              <w:t>320</w:t>
            </w:r>
          </w:p>
        </w:tc>
        <w:tc>
          <w:tcPr>
            <w:tcW w:w="1418" w:type="dxa"/>
          </w:tcPr>
          <w:p w14:paraId="2FE1E2DB" w14:textId="1E3E9B51" w:rsidR="00D2381A" w:rsidRPr="00C92D8E" w:rsidRDefault="00D2381A" w:rsidP="00AD19CE">
            <w:pPr>
              <w:autoSpaceDE w:val="0"/>
              <w:autoSpaceDN w:val="0"/>
              <w:adjustRightInd w:val="0"/>
              <w:spacing w:before="60" w:after="60"/>
              <w:jc w:val="center"/>
              <w:rPr>
                <w:rFonts w:asciiTheme="minorHAnsi" w:hAnsiTheme="minorHAnsi" w:cstheme="minorHAnsi"/>
                <w:sz w:val="22"/>
              </w:rPr>
            </w:pPr>
            <w:r w:rsidRPr="00C92D8E">
              <w:rPr>
                <w:rFonts w:asciiTheme="minorHAnsi" w:hAnsiTheme="minorHAnsi" w:cstheme="minorHAnsi"/>
                <w:sz w:val="22"/>
              </w:rPr>
              <w:t>320</w:t>
            </w:r>
          </w:p>
        </w:tc>
        <w:tc>
          <w:tcPr>
            <w:tcW w:w="1417" w:type="dxa"/>
          </w:tcPr>
          <w:p w14:paraId="07C8AF73" w14:textId="62D93410" w:rsidR="00D2381A" w:rsidRPr="00C92D8E" w:rsidRDefault="00D2381A" w:rsidP="00AD19CE">
            <w:pPr>
              <w:autoSpaceDE w:val="0"/>
              <w:autoSpaceDN w:val="0"/>
              <w:adjustRightInd w:val="0"/>
              <w:spacing w:before="60" w:after="60"/>
              <w:jc w:val="center"/>
              <w:rPr>
                <w:rFonts w:asciiTheme="minorHAnsi" w:hAnsiTheme="minorHAnsi" w:cstheme="minorHAnsi"/>
                <w:sz w:val="22"/>
              </w:rPr>
            </w:pPr>
            <w:r w:rsidRPr="00C92D8E">
              <w:rPr>
                <w:rFonts w:asciiTheme="minorHAnsi" w:hAnsiTheme="minorHAnsi" w:cstheme="minorHAnsi"/>
                <w:sz w:val="22"/>
              </w:rPr>
              <w:t>0</w:t>
            </w:r>
          </w:p>
        </w:tc>
        <w:tc>
          <w:tcPr>
            <w:tcW w:w="1418" w:type="dxa"/>
          </w:tcPr>
          <w:p w14:paraId="38FF719F" w14:textId="41AF2826" w:rsidR="00D2381A" w:rsidRPr="00C92D8E" w:rsidRDefault="00D2381A" w:rsidP="00AD19CE">
            <w:pPr>
              <w:autoSpaceDE w:val="0"/>
              <w:autoSpaceDN w:val="0"/>
              <w:adjustRightInd w:val="0"/>
              <w:spacing w:before="60" w:after="60"/>
              <w:jc w:val="center"/>
              <w:rPr>
                <w:rFonts w:asciiTheme="minorHAnsi" w:hAnsiTheme="minorHAnsi" w:cstheme="minorHAnsi"/>
                <w:sz w:val="22"/>
              </w:rPr>
            </w:pPr>
            <w:r w:rsidRPr="00C92D8E">
              <w:rPr>
                <w:rFonts w:asciiTheme="minorHAnsi" w:hAnsiTheme="minorHAnsi" w:cstheme="minorHAnsi"/>
                <w:sz w:val="22"/>
              </w:rPr>
              <w:t>0</w:t>
            </w:r>
          </w:p>
        </w:tc>
        <w:tc>
          <w:tcPr>
            <w:tcW w:w="1417" w:type="dxa"/>
          </w:tcPr>
          <w:p w14:paraId="3AB6A5FF" w14:textId="77A40794" w:rsidR="00D2381A" w:rsidRPr="00C92D8E" w:rsidRDefault="00D2381A" w:rsidP="00AD19CE">
            <w:pPr>
              <w:autoSpaceDE w:val="0"/>
              <w:autoSpaceDN w:val="0"/>
              <w:adjustRightInd w:val="0"/>
              <w:spacing w:before="60" w:after="60"/>
              <w:jc w:val="center"/>
              <w:rPr>
                <w:rFonts w:asciiTheme="minorHAnsi" w:hAnsiTheme="minorHAnsi" w:cstheme="minorHAnsi"/>
                <w:sz w:val="22"/>
              </w:rPr>
            </w:pPr>
            <w:r w:rsidRPr="00C92D8E">
              <w:rPr>
                <w:rFonts w:asciiTheme="minorHAnsi" w:hAnsiTheme="minorHAnsi" w:cstheme="minorHAnsi"/>
                <w:sz w:val="22"/>
              </w:rPr>
              <w:t>0</w:t>
            </w:r>
          </w:p>
        </w:tc>
        <w:tc>
          <w:tcPr>
            <w:tcW w:w="1418" w:type="dxa"/>
          </w:tcPr>
          <w:p w14:paraId="0C0AFB2F" w14:textId="6AC3A76F" w:rsidR="00D2381A" w:rsidRPr="00C92D8E" w:rsidRDefault="00D2381A" w:rsidP="00AD19CE">
            <w:pPr>
              <w:autoSpaceDE w:val="0"/>
              <w:autoSpaceDN w:val="0"/>
              <w:adjustRightInd w:val="0"/>
              <w:spacing w:before="60" w:after="60"/>
              <w:jc w:val="center"/>
              <w:rPr>
                <w:rFonts w:asciiTheme="minorHAnsi" w:hAnsiTheme="minorHAnsi" w:cstheme="minorHAnsi"/>
                <w:sz w:val="22"/>
              </w:rPr>
            </w:pPr>
            <w:r w:rsidRPr="00C92D8E">
              <w:rPr>
                <w:rFonts w:asciiTheme="minorHAnsi" w:hAnsiTheme="minorHAnsi" w:cstheme="minorHAnsi"/>
                <w:sz w:val="22"/>
              </w:rPr>
              <w:t>0</w:t>
            </w:r>
          </w:p>
        </w:tc>
        <w:tc>
          <w:tcPr>
            <w:tcW w:w="1559" w:type="dxa"/>
            <w:shd w:val="clear" w:color="auto" w:fill="E5DFEC" w:themeFill="accent4" w:themeFillTint="33"/>
          </w:tcPr>
          <w:p w14:paraId="0F811DE3" w14:textId="30719BF6" w:rsidR="00D2381A" w:rsidRPr="004668F9" w:rsidRDefault="00C17BE9" w:rsidP="00AD19CE">
            <w:pPr>
              <w:autoSpaceDE w:val="0"/>
              <w:autoSpaceDN w:val="0"/>
              <w:adjustRightInd w:val="0"/>
              <w:spacing w:before="60" w:after="60"/>
              <w:jc w:val="center"/>
              <w:rPr>
                <w:rFonts w:asciiTheme="minorHAnsi" w:hAnsiTheme="minorHAnsi" w:cstheme="minorHAnsi"/>
                <w:b/>
                <w:bCs/>
                <w:sz w:val="22"/>
              </w:rPr>
            </w:pPr>
            <w:r w:rsidRPr="004668F9">
              <w:rPr>
                <w:rFonts w:asciiTheme="minorHAnsi" w:hAnsiTheme="minorHAnsi" w:cstheme="minorHAnsi"/>
                <w:b/>
                <w:bCs/>
                <w:sz w:val="22"/>
              </w:rPr>
              <w:t>1,144</w:t>
            </w:r>
          </w:p>
        </w:tc>
      </w:tr>
      <w:tr w:rsidR="006D53AD" w:rsidRPr="00C92D8E" w14:paraId="29FD6550" w14:textId="2A1B567B" w:rsidTr="002836F1">
        <w:tc>
          <w:tcPr>
            <w:tcW w:w="3823" w:type="dxa"/>
          </w:tcPr>
          <w:p w14:paraId="060F41F4" w14:textId="77F6572C" w:rsidR="00D2381A" w:rsidRPr="00C92D8E" w:rsidRDefault="00D2381A" w:rsidP="00AD19CE">
            <w:pPr>
              <w:autoSpaceDE w:val="0"/>
              <w:autoSpaceDN w:val="0"/>
              <w:adjustRightInd w:val="0"/>
              <w:spacing w:before="60" w:after="60"/>
              <w:jc w:val="both"/>
              <w:rPr>
                <w:rFonts w:asciiTheme="minorHAnsi" w:hAnsiTheme="minorHAnsi" w:cstheme="minorHAnsi"/>
                <w:sz w:val="22"/>
              </w:rPr>
            </w:pPr>
            <w:r w:rsidRPr="00C92D8E">
              <w:rPr>
                <w:rFonts w:asciiTheme="minorHAnsi" w:hAnsiTheme="minorHAnsi" w:cstheme="minorHAnsi"/>
                <w:sz w:val="22"/>
              </w:rPr>
              <w:t>Funds transferred from local beach-cleaning group</w:t>
            </w:r>
          </w:p>
        </w:tc>
        <w:tc>
          <w:tcPr>
            <w:tcW w:w="1417" w:type="dxa"/>
          </w:tcPr>
          <w:p w14:paraId="0D21D6C0" w14:textId="4BB5AFC7" w:rsidR="00D2381A" w:rsidRPr="00B56DDC" w:rsidRDefault="00D2381A" w:rsidP="00AD19CE">
            <w:pPr>
              <w:autoSpaceDE w:val="0"/>
              <w:autoSpaceDN w:val="0"/>
              <w:adjustRightInd w:val="0"/>
              <w:spacing w:before="60" w:after="60"/>
              <w:jc w:val="center"/>
              <w:rPr>
                <w:rFonts w:asciiTheme="minorHAnsi" w:hAnsiTheme="minorHAnsi" w:cstheme="minorHAnsi"/>
                <w:sz w:val="22"/>
              </w:rPr>
            </w:pPr>
            <w:r w:rsidRPr="00B56DDC">
              <w:rPr>
                <w:rFonts w:asciiTheme="minorHAnsi" w:hAnsiTheme="minorHAnsi" w:cstheme="minorHAnsi"/>
                <w:sz w:val="22"/>
              </w:rPr>
              <w:t>3,600</w:t>
            </w:r>
          </w:p>
        </w:tc>
        <w:tc>
          <w:tcPr>
            <w:tcW w:w="1418" w:type="dxa"/>
          </w:tcPr>
          <w:p w14:paraId="1261EE4F" w14:textId="530E77D5" w:rsidR="00D2381A" w:rsidRPr="00C92D8E" w:rsidRDefault="004668F9"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0</w:t>
            </w:r>
          </w:p>
        </w:tc>
        <w:tc>
          <w:tcPr>
            <w:tcW w:w="1417" w:type="dxa"/>
          </w:tcPr>
          <w:p w14:paraId="51FFF6CF" w14:textId="6D18023D" w:rsidR="00D2381A" w:rsidRPr="00C92D8E" w:rsidRDefault="004668F9"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0</w:t>
            </w:r>
          </w:p>
        </w:tc>
        <w:tc>
          <w:tcPr>
            <w:tcW w:w="1418" w:type="dxa"/>
          </w:tcPr>
          <w:p w14:paraId="63AC402F" w14:textId="4D1AD286" w:rsidR="00D2381A" w:rsidRPr="00C92D8E" w:rsidRDefault="004668F9"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0</w:t>
            </w:r>
          </w:p>
        </w:tc>
        <w:tc>
          <w:tcPr>
            <w:tcW w:w="1417" w:type="dxa"/>
          </w:tcPr>
          <w:p w14:paraId="622734DF" w14:textId="190B3BF8" w:rsidR="00D2381A" w:rsidRPr="00C92D8E" w:rsidRDefault="004668F9"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0</w:t>
            </w:r>
          </w:p>
        </w:tc>
        <w:tc>
          <w:tcPr>
            <w:tcW w:w="1418" w:type="dxa"/>
          </w:tcPr>
          <w:p w14:paraId="15243B23" w14:textId="42FA7845" w:rsidR="00D2381A" w:rsidRPr="00C92D8E" w:rsidRDefault="00D2381A" w:rsidP="00AD19CE">
            <w:pPr>
              <w:autoSpaceDE w:val="0"/>
              <w:autoSpaceDN w:val="0"/>
              <w:adjustRightInd w:val="0"/>
              <w:spacing w:before="60" w:after="60"/>
              <w:jc w:val="center"/>
              <w:rPr>
                <w:rFonts w:asciiTheme="minorHAnsi" w:hAnsiTheme="minorHAnsi" w:cstheme="minorHAnsi"/>
                <w:sz w:val="22"/>
              </w:rPr>
            </w:pPr>
            <w:r w:rsidRPr="00C92D8E">
              <w:rPr>
                <w:rFonts w:asciiTheme="minorHAnsi" w:hAnsiTheme="minorHAnsi" w:cstheme="minorHAnsi"/>
                <w:sz w:val="22"/>
              </w:rPr>
              <w:t>3,600</w:t>
            </w:r>
          </w:p>
        </w:tc>
        <w:tc>
          <w:tcPr>
            <w:tcW w:w="1559" w:type="dxa"/>
            <w:shd w:val="clear" w:color="auto" w:fill="E5DFEC" w:themeFill="accent4" w:themeFillTint="33"/>
          </w:tcPr>
          <w:p w14:paraId="75D16720" w14:textId="4B3D19EB" w:rsidR="00D2381A" w:rsidRPr="004668F9" w:rsidRDefault="00C17BE9" w:rsidP="00AD19CE">
            <w:pPr>
              <w:autoSpaceDE w:val="0"/>
              <w:autoSpaceDN w:val="0"/>
              <w:adjustRightInd w:val="0"/>
              <w:spacing w:before="60" w:after="60"/>
              <w:jc w:val="center"/>
              <w:rPr>
                <w:rFonts w:asciiTheme="minorHAnsi" w:hAnsiTheme="minorHAnsi" w:cstheme="minorHAnsi"/>
                <w:b/>
                <w:bCs/>
                <w:sz w:val="22"/>
              </w:rPr>
            </w:pPr>
            <w:r w:rsidRPr="004668F9">
              <w:rPr>
                <w:rFonts w:asciiTheme="minorHAnsi" w:hAnsiTheme="minorHAnsi" w:cstheme="minorHAnsi"/>
                <w:b/>
                <w:bCs/>
                <w:sz w:val="22"/>
              </w:rPr>
              <w:t>0</w:t>
            </w:r>
          </w:p>
        </w:tc>
      </w:tr>
      <w:tr w:rsidR="006D53AD" w:rsidRPr="00C92D8E" w14:paraId="15649B20" w14:textId="16EB2735" w:rsidTr="002836F1">
        <w:tc>
          <w:tcPr>
            <w:tcW w:w="3823" w:type="dxa"/>
          </w:tcPr>
          <w:p w14:paraId="0836C956" w14:textId="45FE5BAB" w:rsidR="00D2381A" w:rsidRPr="00C92D8E" w:rsidRDefault="00D2381A" w:rsidP="00AD19CE">
            <w:pPr>
              <w:autoSpaceDE w:val="0"/>
              <w:autoSpaceDN w:val="0"/>
              <w:adjustRightInd w:val="0"/>
              <w:spacing w:before="60" w:after="60"/>
              <w:jc w:val="both"/>
              <w:rPr>
                <w:rFonts w:asciiTheme="minorHAnsi" w:hAnsiTheme="minorHAnsi" w:cstheme="minorHAnsi"/>
                <w:b/>
                <w:bCs/>
                <w:sz w:val="22"/>
              </w:rPr>
            </w:pPr>
            <w:r w:rsidRPr="00C92D8E">
              <w:rPr>
                <w:rFonts w:asciiTheme="minorHAnsi" w:hAnsiTheme="minorHAnsi" w:cstheme="minorHAnsi"/>
                <w:b/>
                <w:bCs/>
                <w:sz w:val="22"/>
              </w:rPr>
              <w:t xml:space="preserve">Total </w:t>
            </w:r>
            <w:r w:rsidR="009C4E0A" w:rsidRPr="00C92D8E">
              <w:rPr>
                <w:rFonts w:asciiTheme="minorHAnsi" w:hAnsiTheme="minorHAnsi" w:cstheme="minorHAnsi"/>
                <w:b/>
                <w:bCs/>
                <w:sz w:val="22"/>
              </w:rPr>
              <w:t xml:space="preserve">Receipts </w:t>
            </w:r>
            <w:r w:rsidRPr="00C92D8E">
              <w:rPr>
                <w:rFonts w:asciiTheme="minorHAnsi" w:hAnsiTheme="minorHAnsi" w:cstheme="minorHAnsi"/>
                <w:b/>
                <w:bCs/>
                <w:sz w:val="22"/>
              </w:rPr>
              <w:t>for Year</w:t>
            </w:r>
          </w:p>
        </w:tc>
        <w:tc>
          <w:tcPr>
            <w:tcW w:w="1417" w:type="dxa"/>
          </w:tcPr>
          <w:p w14:paraId="75D58EC1" w14:textId="65F48BF9" w:rsidR="00D2381A" w:rsidRPr="00C92D8E" w:rsidRDefault="00D2381A" w:rsidP="00AD19CE">
            <w:pPr>
              <w:autoSpaceDE w:val="0"/>
              <w:autoSpaceDN w:val="0"/>
              <w:adjustRightInd w:val="0"/>
              <w:spacing w:before="60" w:after="60"/>
              <w:jc w:val="center"/>
              <w:rPr>
                <w:rFonts w:asciiTheme="minorHAnsi" w:hAnsiTheme="minorHAnsi" w:cstheme="minorHAnsi"/>
                <w:b/>
                <w:bCs/>
                <w:sz w:val="22"/>
              </w:rPr>
            </w:pPr>
            <w:r w:rsidRPr="00C92D8E">
              <w:rPr>
                <w:rFonts w:asciiTheme="minorHAnsi" w:hAnsiTheme="minorHAnsi" w:cstheme="minorHAnsi"/>
                <w:b/>
                <w:bCs/>
                <w:sz w:val="22"/>
              </w:rPr>
              <w:t>3,920</w:t>
            </w:r>
          </w:p>
        </w:tc>
        <w:tc>
          <w:tcPr>
            <w:tcW w:w="1418" w:type="dxa"/>
          </w:tcPr>
          <w:p w14:paraId="38D6A4B6" w14:textId="0A5517F6" w:rsidR="00D2381A" w:rsidRPr="00C92D8E" w:rsidRDefault="00D2381A" w:rsidP="00AD19CE">
            <w:pPr>
              <w:autoSpaceDE w:val="0"/>
              <w:autoSpaceDN w:val="0"/>
              <w:adjustRightInd w:val="0"/>
              <w:spacing w:before="60" w:after="60"/>
              <w:jc w:val="center"/>
              <w:rPr>
                <w:rFonts w:asciiTheme="minorHAnsi" w:hAnsiTheme="minorHAnsi" w:cstheme="minorHAnsi"/>
                <w:b/>
                <w:bCs/>
                <w:sz w:val="22"/>
              </w:rPr>
            </w:pPr>
            <w:r w:rsidRPr="00C92D8E">
              <w:rPr>
                <w:rFonts w:asciiTheme="minorHAnsi" w:hAnsiTheme="minorHAnsi" w:cstheme="minorHAnsi"/>
                <w:b/>
                <w:bCs/>
                <w:sz w:val="22"/>
              </w:rPr>
              <w:t>320</w:t>
            </w:r>
          </w:p>
        </w:tc>
        <w:tc>
          <w:tcPr>
            <w:tcW w:w="1417" w:type="dxa"/>
          </w:tcPr>
          <w:p w14:paraId="1D79A400" w14:textId="7D84E0FA" w:rsidR="00D2381A" w:rsidRPr="00C92D8E" w:rsidRDefault="00D2381A" w:rsidP="00AD19CE">
            <w:pPr>
              <w:autoSpaceDE w:val="0"/>
              <w:autoSpaceDN w:val="0"/>
              <w:adjustRightInd w:val="0"/>
              <w:spacing w:before="60" w:after="60"/>
              <w:jc w:val="center"/>
              <w:rPr>
                <w:rFonts w:asciiTheme="minorHAnsi" w:hAnsiTheme="minorHAnsi" w:cstheme="minorHAnsi"/>
                <w:b/>
                <w:bCs/>
                <w:sz w:val="22"/>
              </w:rPr>
            </w:pPr>
            <w:r w:rsidRPr="00C92D8E">
              <w:rPr>
                <w:rFonts w:asciiTheme="minorHAnsi" w:hAnsiTheme="minorHAnsi" w:cstheme="minorHAnsi"/>
                <w:b/>
                <w:bCs/>
                <w:sz w:val="22"/>
              </w:rPr>
              <w:t>0</w:t>
            </w:r>
          </w:p>
        </w:tc>
        <w:tc>
          <w:tcPr>
            <w:tcW w:w="1418" w:type="dxa"/>
          </w:tcPr>
          <w:p w14:paraId="5E954B38" w14:textId="6DB7C1E4" w:rsidR="00D2381A" w:rsidRPr="00C92D8E" w:rsidRDefault="00D2381A" w:rsidP="00AD19CE">
            <w:pPr>
              <w:autoSpaceDE w:val="0"/>
              <w:autoSpaceDN w:val="0"/>
              <w:adjustRightInd w:val="0"/>
              <w:spacing w:before="60" w:after="60"/>
              <w:jc w:val="center"/>
              <w:rPr>
                <w:rFonts w:asciiTheme="minorHAnsi" w:hAnsiTheme="minorHAnsi" w:cstheme="minorHAnsi"/>
                <w:b/>
                <w:bCs/>
                <w:sz w:val="22"/>
              </w:rPr>
            </w:pPr>
            <w:r w:rsidRPr="00C92D8E">
              <w:rPr>
                <w:rFonts w:asciiTheme="minorHAnsi" w:hAnsiTheme="minorHAnsi" w:cstheme="minorHAnsi"/>
                <w:b/>
                <w:bCs/>
                <w:sz w:val="22"/>
              </w:rPr>
              <w:t>0</w:t>
            </w:r>
          </w:p>
        </w:tc>
        <w:tc>
          <w:tcPr>
            <w:tcW w:w="1417" w:type="dxa"/>
          </w:tcPr>
          <w:p w14:paraId="20739E87" w14:textId="3D963766" w:rsidR="00D2381A" w:rsidRPr="00C92D8E" w:rsidRDefault="00D2381A" w:rsidP="00AD19CE">
            <w:pPr>
              <w:autoSpaceDE w:val="0"/>
              <w:autoSpaceDN w:val="0"/>
              <w:adjustRightInd w:val="0"/>
              <w:spacing w:before="60" w:after="60"/>
              <w:jc w:val="center"/>
              <w:rPr>
                <w:rFonts w:asciiTheme="minorHAnsi" w:hAnsiTheme="minorHAnsi" w:cstheme="minorHAnsi"/>
                <w:b/>
                <w:bCs/>
                <w:sz w:val="22"/>
              </w:rPr>
            </w:pPr>
            <w:r w:rsidRPr="00C92D8E">
              <w:rPr>
                <w:rFonts w:asciiTheme="minorHAnsi" w:hAnsiTheme="minorHAnsi" w:cstheme="minorHAnsi"/>
                <w:b/>
                <w:bCs/>
                <w:sz w:val="22"/>
              </w:rPr>
              <w:t>0</w:t>
            </w:r>
          </w:p>
        </w:tc>
        <w:tc>
          <w:tcPr>
            <w:tcW w:w="1418" w:type="dxa"/>
          </w:tcPr>
          <w:p w14:paraId="0E956C33" w14:textId="79C5568C" w:rsidR="00D2381A" w:rsidRPr="00C92D8E" w:rsidRDefault="00D2381A" w:rsidP="00AD19CE">
            <w:pPr>
              <w:autoSpaceDE w:val="0"/>
              <w:autoSpaceDN w:val="0"/>
              <w:adjustRightInd w:val="0"/>
              <w:spacing w:before="60" w:after="60"/>
              <w:jc w:val="center"/>
              <w:rPr>
                <w:rFonts w:asciiTheme="minorHAnsi" w:hAnsiTheme="minorHAnsi" w:cstheme="minorHAnsi"/>
                <w:b/>
                <w:bCs/>
                <w:sz w:val="22"/>
              </w:rPr>
            </w:pPr>
            <w:r w:rsidRPr="00C92D8E">
              <w:rPr>
                <w:rFonts w:asciiTheme="minorHAnsi" w:hAnsiTheme="minorHAnsi" w:cstheme="minorHAnsi"/>
                <w:b/>
                <w:bCs/>
                <w:sz w:val="22"/>
              </w:rPr>
              <w:t>3,600</w:t>
            </w:r>
          </w:p>
        </w:tc>
        <w:tc>
          <w:tcPr>
            <w:tcW w:w="1559" w:type="dxa"/>
            <w:shd w:val="clear" w:color="auto" w:fill="E5DFEC" w:themeFill="accent4" w:themeFillTint="33"/>
          </w:tcPr>
          <w:p w14:paraId="564BD63F" w14:textId="3D16D837" w:rsidR="00D2381A" w:rsidRPr="004668F9" w:rsidRDefault="00C17BE9" w:rsidP="00AD19CE">
            <w:pPr>
              <w:autoSpaceDE w:val="0"/>
              <w:autoSpaceDN w:val="0"/>
              <w:adjustRightInd w:val="0"/>
              <w:spacing w:before="60" w:after="60"/>
              <w:jc w:val="center"/>
              <w:rPr>
                <w:rFonts w:asciiTheme="minorHAnsi" w:hAnsiTheme="minorHAnsi" w:cstheme="minorHAnsi"/>
                <w:b/>
                <w:bCs/>
                <w:sz w:val="22"/>
              </w:rPr>
            </w:pPr>
            <w:r w:rsidRPr="004668F9">
              <w:rPr>
                <w:rFonts w:asciiTheme="minorHAnsi" w:hAnsiTheme="minorHAnsi" w:cstheme="minorHAnsi"/>
                <w:b/>
                <w:bCs/>
                <w:sz w:val="22"/>
              </w:rPr>
              <w:t>1,144</w:t>
            </w:r>
          </w:p>
        </w:tc>
      </w:tr>
      <w:tr w:rsidR="006D53AD" w:rsidRPr="00C92D8E" w14:paraId="5CFEF7D8" w14:textId="5A02A3E4" w:rsidTr="002836F1">
        <w:tc>
          <w:tcPr>
            <w:tcW w:w="3823" w:type="dxa"/>
          </w:tcPr>
          <w:p w14:paraId="40F1CA46" w14:textId="77777777" w:rsidR="00D2381A" w:rsidRPr="00C92D8E" w:rsidRDefault="00D2381A" w:rsidP="00AD19CE">
            <w:pPr>
              <w:autoSpaceDE w:val="0"/>
              <w:autoSpaceDN w:val="0"/>
              <w:adjustRightInd w:val="0"/>
              <w:spacing w:before="60" w:after="60"/>
              <w:jc w:val="both"/>
              <w:rPr>
                <w:rFonts w:asciiTheme="minorHAnsi" w:hAnsiTheme="minorHAnsi" w:cstheme="minorHAnsi"/>
                <w:sz w:val="22"/>
              </w:rPr>
            </w:pPr>
          </w:p>
        </w:tc>
        <w:tc>
          <w:tcPr>
            <w:tcW w:w="1417" w:type="dxa"/>
          </w:tcPr>
          <w:p w14:paraId="58F5F466" w14:textId="77777777" w:rsidR="00D2381A" w:rsidRPr="00C92D8E" w:rsidRDefault="00D2381A" w:rsidP="00AD19CE">
            <w:pPr>
              <w:autoSpaceDE w:val="0"/>
              <w:autoSpaceDN w:val="0"/>
              <w:adjustRightInd w:val="0"/>
              <w:spacing w:before="60" w:after="60"/>
              <w:jc w:val="center"/>
              <w:rPr>
                <w:rFonts w:asciiTheme="minorHAnsi" w:hAnsiTheme="minorHAnsi" w:cstheme="minorHAnsi"/>
                <w:b/>
                <w:bCs/>
                <w:sz w:val="22"/>
              </w:rPr>
            </w:pPr>
          </w:p>
        </w:tc>
        <w:tc>
          <w:tcPr>
            <w:tcW w:w="1418" w:type="dxa"/>
          </w:tcPr>
          <w:p w14:paraId="16E9AAE3" w14:textId="4CB8648B" w:rsidR="00D2381A" w:rsidRPr="00C92D8E" w:rsidRDefault="00D2381A" w:rsidP="00AD19CE">
            <w:pPr>
              <w:autoSpaceDE w:val="0"/>
              <w:autoSpaceDN w:val="0"/>
              <w:adjustRightInd w:val="0"/>
              <w:spacing w:before="60" w:after="60"/>
              <w:jc w:val="center"/>
              <w:rPr>
                <w:rFonts w:asciiTheme="minorHAnsi" w:hAnsiTheme="minorHAnsi" w:cstheme="minorHAnsi"/>
                <w:sz w:val="22"/>
              </w:rPr>
            </w:pPr>
          </w:p>
        </w:tc>
        <w:tc>
          <w:tcPr>
            <w:tcW w:w="1417" w:type="dxa"/>
          </w:tcPr>
          <w:p w14:paraId="1D4D7692" w14:textId="77777777" w:rsidR="00D2381A" w:rsidRPr="00C92D8E" w:rsidRDefault="00D2381A" w:rsidP="00AD19CE">
            <w:pPr>
              <w:autoSpaceDE w:val="0"/>
              <w:autoSpaceDN w:val="0"/>
              <w:adjustRightInd w:val="0"/>
              <w:spacing w:before="60" w:after="60"/>
              <w:jc w:val="center"/>
              <w:rPr>
                <w:rFonts w:asciiTheme="minorHAnsi" w:hAnsiTheme="minorHAnsi" w:cstheme="minorHAnsi"/>
                <w:sz w:val="22"/>
              </w:rPr>
            </w:pPr>
          </w:p>
        </w:tc>
        <w:tc>
          <w:tcPr>
            <w:tcW w:w="1418" w:type="dxa"/>
          </w:tcPr>
          <w:p w14:paraId="3FCA8A0B" w14:textId="77777777" w:rsidR="00D2381A" w:rsidRPr="00C92D8E" w:rsidRDefault="00D2381A" w:rsidP="00AD19CE">
            <w:pPr>
              <w:autoSpaceDE w:val="0"/>
              <w:autoSpaceDN w:val="0"/>
              <w:adjustRightInd w:val="0"/>
              <w:spacing w:before="60" w:after="60"/>
              <w:jc w:val="center"/>
              <w:rPr>
                <w:rFonts w:asciiTheme="minorHAnsi" w:hAnsiTheme="minorHAnsi" w:cstheme="minorHAnsi"/>
                <w:sz w:val="22"/>
              </w:rPr>
            </w:pPr>
          </w:p>
        </w:tc>
        <w:tc>
          <w:tcPr>
            <w:tcW w:w="1417" w:type="dxa"/>
          </w:tcPr>
          <w:p w14:paraId="581E9B04" w14:textId="77777777" w:rsidR="00D2381A" w:rsidRPr="00C92D8E" w:rsidRDefault="00D2381A" w:rsidP="00AD19CE">
            <w:pPr>
              <w:autoSpaceDE w:val="0"/>
              <w:autoSpaceDN w:val="0"/>
              <w:adjustRightInd w:val="0"/>
              <w:spacing w:before="60" w:after="60"/>
              <w:jc w:val="center"/>
              <w:rPr>
                <w:rFonts w:asciiTheme="minorHAnsi" w:hAnsiTheme="minorHAnsi" w:cstheme="minorHAnsi"/>
                <w:sz w:val="22"/>
              </w:rPr>
            </w:pPr>
          </w:p>
        </w:tc>
        <w:tc>
          <w:tcPr>
            <w:tcW w:w="1418" w:type="dxa"/>
          </w:tcPr>
          <w:p w14:paraId="292DCC2F" w14:textId="77777777" w:rsidR="00D2381A" w:rsidRPr="00C92D8E" w:rsidRDefault="00D2381A" w:rsidP="00AD19CE">
            <w:pPr>
              <w:autoSpaceDE w:val="0"/>
              <w:autoSpaceDN w:val="0"/>
              <w:adjustRightInd w:val="0"/>
              <w:spacing w:before="60" w:after="60"/>
              <w:jc w:val="center"/>
              <w:rPr>
                <w:rFonts w:asciiTheme="minorHAnsi" w:hAnsiTheme="minorHAnsi" w:cstheme="minorHAnsi"/>
                <w:sz w:val="22"/>
              </w:rPr>
            </w:pPr>
          </w:p>
        </w:tc>
        <w:tc>
          <w:tcPr>
            <w:tcW w:w="1559" w:type="dxa"/>
            <w:shd w:val="clear" w:color="auto" w:fill="E5DFEC" w:themeFill="accent4" w:themeFillTint="33"/>
          </w:tcPr>
          <w:p w14:paraId="32565478" w14:textId="77777777" w:rsidR="00D2381A" w:rsidRPr="004668F9" w:rsidRDefault="00D2381A" w:rsidP="00AD19CE">
            <w:pPr>
              <w:autoSpaceDE w:val="0"/>
              <w:autoSpaceDN w:val="0"/>
              <w:adjustRightInd w:val="0"/>
              <w:spacing w:before="60" w:after="60"/>
              <w:jc w:val="center"/>
              <w:rPr>
                <w:rFonts w:asciiTheme="minorHAnsi" w:hAnsiTheme="minorHAnsi" w:cstheme="minorHAnsi"/>
                <w:b/>
                <w:bCs/>
                <w:sz w:val="22"/>
              </w:rPr>
            </w:pPr>
          </w:p>
        </w:tc>
      </w:tr>
      <w:tr w:rsidR="006D53AD" w:rsidRPr="00C92D8E" w14:paraId="36A12A0D" w14:textId="2616B10F" w:rsidTr="002836F1">
        <w:tc>
          <w:tcPr>
            <w:tcW w:w="3823" w:type="dxa"/>
          </w:tcPr>
          <w:p w14:paraId="3F06F9D5" w14:textId="5EBE7680" w:rsidR="00D2381A" w:rsidRPr="00C92D8E" w:rsidRDefault="009C4E0A" w:rsidP="00AD19CE">
            <w:pPr>
              <w:autoSpaceDE w:val="0"/>
              <w:autoSpaceDN w:val="0"/>
              <w:adjustRightInd w:val="0"/>
              <w:spacing w:before="60" w:after="60"/>
              <w:jc w:val="both"/>
              <w:rPr>
                <w:rFonts w:asciiTheme="minorHAnsi" w:hAnsiTheme="minorHAnsi" w:cstheme="minorHAnsi"/>
                <w:b/>
                <w:bCs/>
                <w:sz w:val="22"/>
              </w:rPr>
            </w:pPr>
            <w:r w:rsidRPr="00C92D8E">
              <w:rPr>
                <w:rFonts w:asciiTheme="minorHAnsi" w:hAnsiTheme="minorHAnsi" w:cstheme="minorHAnsi"/>
                <w:b/>
                <w:bCs/>
                <w:sz w:val="22"/>
              </w:rPr>
              <w:t>PAYMENTS</w:t>
            </w:r>
          </w:p>
        </w:tc>
        <w:tc>
          <w:tcPr>
            <w:tcW w:w="1417" w:type="dxa"/>
          </w:tcPr>
          <w:p w14:paraId="71033625" w14:textId="77777777" w:rsidR="00D2381A" w:rsidRPr="00C92D8E" w:rsidRDefault="00D2381A" w:rsidP="00AD19CE">
            <w:pPr>
              <w:autoSpaceDE w:val="0"/>
              <w:autoSpaceDN w:val="0"/>
              <w:adjustRightInd w:val="0"/>
              <w:spacing w:before="60" w:after="60"/>
              <w:jc w:val="center"/>
              <w:rPr>
                <w:rFonts w:asciiTheme="minorHAnsi" w:hAnsiTheme="minorHAnsi" w:cstheme="minorHAnsi"/>
                <w:b/>
                <w:bCs/>
                <w:sz w:val="22"/>
              </w:rPr>
            </w:pPr>
          </w:p>
        </w:tc>
        <w:tc>
          <w:tcPr>
            <w:tcW w:w="1418" w:type="dxa"/>
          </w:tcPr>
          <w:p w14:paraId="09AB27A4" w14:textId="543E31A4" w:rsidR="00D2381A" w:rsidRPr="00C92D8E" w:rsidRDefault="00D2381A" w:rsidP="00AD19CE">
            <w:pPr>
              <w:autoSpaceDE w:val="0"/>
              <w:autoSpaceDN w:val="0"/>
              <w:adjustRightInd w:val="0"/>
              <w:spacing w:before="60" w:after="60"/>
              <w:jc w:val="center"/>
              <w:rPr>
                <w:rFonts w:asciiTheme="minorHAnsi" w:hAnsiTheme="minorHAnsi" w:cstheme="minorHAnsi"/>
                <w:sz w:val="22"/>
              </w:rPr>
            </w:pPr>
          </w:p>
        </w:tc>
        <w:tc>
          <w:tcPr>
            <w:tcW w:w="1417" w:type="dxa"/>
          </w:tcPr>
          <w:p w14:paraId="061C6818" w14:textId="77777777" w:rsidR="00D2381A" w:rsidRPr="00C92D8E" w:rsidRDefault="00D2381A" w:rsidP="00AD19CE">
            <w:pPr>
              <w:autoSpaceDE w:val="0"/>
              <w:autoSpaceDN w:val="0"/>
              <w:adjustRightInd w:val="0"/>
              <w:spacing w:before="60" w:after="60"/>
              <w:jc w:val="center"/>
              <w:rPr>
                <w:rFonts w:asciiTheme="minorHAnsi" w:hAnsiTheme="minorHAnsi" w:cstheme="minorHAnsi"/>
                <w:sz w:val="22"/>
              </w:rPr>
            </w:pPr>
          </w:p>
        </w:tc>
        <w:tc>
          <w:tcPr>
            <w:tcW w:w="1418" w:type="dxa"/>
          </w:tcPr>
          <w:p w14:paraId="0AD205F6" w14:textId="77777777" w:rsidR="00D2381A" w:rsidRPr="00C92D8E" w:rsidRDefault="00D2381A" w:rsidP="00AD19CE">
            <w:pPr>
              <w:autoSpaceDE w:val="0"/>
              <w:autoSpaceDN w:val="0"/>
              <w:adjustRightInd w:val="0"/>
              <w:spacing w:before="60" w:after="60"/>
              <w:jc w:val="center"/>
              <w:rPr>
                <w:rFonts w:asciiTheme="minorHAnsi" w:hAnsiTheme="minorHAnsi" w:cstheme="minorHAnsi"/>
                <w:sz w:val="22"/>
              </w:rPr>
            </w:pPr>
          </w:p>
        </w:tc>
        <w:tc>
          <w:tcPr>
            <w:tcW w:w="1417" w:type="dxa"/>
          </w:tcPr>
          <w:p w14:paraId="363B6C69" w14:textId="77777777" w:rsidR="00D2381A" w:rsidRPr="00C92D8E" w:rsidRDefault="00D2381A" w:rsidP="00AD19CE">
            <w:pPr>
              <w:autoSpaceDE w:val="0"/>
              <w:autoSpaceDN w:val="0"/>
              <w:adjustRightInd w:val="0"/>
              <w:spacing w:before="60" w:after="60"/>
              <w:jc w:val="center"/>
              <w:rPr>
                <w:rFonts w:asciiTheme="minorHAnsi" w:hAnsiTheme="minorHAnsi" w:cstheme="minorHAnsi"/>
                <w:sz w:val="22"/>
              </w:rPr>
            </w:pPr>
          </w:p>
        </w:tc>
        <w:tc>
          <w:tcPr>
            <w:tcW w:w="1418" w:type="dxa"/>
          </w:tcPr>
          <w:p w14:paraId="20BABAE8" w14:textId="77777777" w:rsidR="00D2381A" w:rsidRPr="00C92D8E" w:rsidRDefault="00D2381A" w:rsidP="00AD19CE">
            <w:pPr>
              <w:autoSpaceDE w:val="0"/>
              <w:autoSpaceDN w:val="0"/>
              <w:adjustRightInd w:val="0"/>
              <w:spacing w:before="60" w:after="60"/>
              <w:jc w:val="center"/>
              <w:rPr>
                <w:rFonts w:asciiTheme="minorHAnsi" w:hAnsiTheme="minorHAnsi" w:cstheme="minorHAnsi"/>
                <w:sz w:val="22"/>
              </w:rPr>
            </w:pPr>
          </w:p>
        </w:tc>
        <w:tc>
          <w:tcPr>
            <w:tcW w:w="1559" w:type="dxa"/>
            <w:shd w:val="clear" w:color="auto" w:fill="E5DFEC" w:themeFill="accent4" w:themeFillTint="33"/>
          </w:tcPr>
          <w:p w14:paraId="4F934984" w14:textId="77777777" w:rsidR="00D2381A" w:rsidRPr="004668F9" w:rsidRDefault="00D2381A" w:rsidP="00AD19CE">
            <w:pPr>
              <w:autoSpaceDE w:val="0"/>
              <w:autoSpaceDN w:val="0"/>
              <w:adjustRightInd w:val="0"/>
              <w:spacing w:before="60" w:after="60"/>
              <w:jc w:val="center"/>
              <w:rPr>
                <w:rFonts w:asciiTheme="minorHAnsi" w:hAnsiTheme="minorHAnsi" w:cstheme="minorHAnsi"/>
                <w:b/>
                <w:bCs/>
                <w:sz w:val="22"/>
              </w:rPr>
            </w:pPr>
          </w:p>
        </w:tc>
      </w:tr>
      <w:tr w:rsidR="006D53AD" w:rsidRPr="00C92D8E" w14:paraId="7EAFC40E" w14:textId="607DBD2E" w:rsidTr="002836F1">
        <w:tc>
          <w:tcPr>
            <w:tcW w:w="3823" w:type="dxa"/>
          </w:tcPr>
          <w:p w14:paraId="58C3B712" w14:textId="7B4AA53A" w:rsidR="00D2381A" w:rsidRPr="00C92D8E" w:rsidRDefault="00D2381A" w:rsidP="00AD19CE">
            <w:pPr>
              <w:autoSpaceDE w:val="0"/>
              <w:autoSpaceDN w:val="0"/>
              <w:adjustRightInd w:val="0"/>
              <w:spacing w:before="60" w:after="60"/>
              <w:jc w:val="both"/>
              <w:rPr>
                <w:rFonts w:asciiTheme="minorHAnsi" w:hAnsiTheme="minorHAnsi" w:cstheme="minorHAnsi"/>
                <w:sz w:val="22"/>
              </w:rPr>
            </w:pPr>
            <w:r w:rsidRPr="00C92D8E">
              <w:rPr>
                <w:rFonts w:asciiTheme="minorHAnsi" w:hAnsiTheme="minorHAnsi" w:cstheme="minorHAnsi"/>
                <w:sz w:val="22"/>
              </w:rPr>
              <w:t>Website</w:t>
            </w:r>
            <w:r w:rsidR="00AF44C8">
              <w:rPr>
                <w:rFonts w:asciiTheme="minorHAnsi" w:hAnsiTheme="minorHAnsi" w:cstheme="minorHAnsi"/>
                <w:sz w:val="22"/>
              </w:rPr>
              <w:t>/</w:t>
            </w:r>
            <w:r w:rsidR="00EA0EF4">
              <w:rPr>
                <w:rFonts w:asciiTheme="minorHAnsi" w:hAnsiTheme="minorHAnsi" w:cstheme="minorHAnsi"/>
                <w:sz w:val="22"/>
              </w:rPr>
              <w:t>IT</w:t>
            </w:r>
            <w:r w:rsidRPr="00C92D8E">
              <w:rPr>
                <w:rFonts w:asciiTheme="minorHAnsi" w:hAnsiTheme="minorHAnsi" w:cstheme="minorHAnsi"/>
                <w:sz w:val="22"/>
              </w:rPr>
              <w:t xml:space="preserve"> Costs</w:t>
            </w:r>
          </w:p>
        </w:tc>
        <w:tc>
          <w:tcPr>
            <w:tcW w:w="1417" w:type="dxa"/>
          </w:tcPr>
          <w:p w14:paraId="2FCE82EA" w14:textId="1F5B7658" w:rsidR="00D2381A" w:rsidRPr="00C92D8E" w:rsidRDefault="00D2381A" w:rsidP="00AD19CE">
            <w:pPr>
              <w:autoSpaceDE w:val="0"/>
              <w:autoSpaceDN w:val="0"/>
              <w:adjustRightInd w:val="0"/>
              <w:spacing w:before="60" w:after="60"/>
              <w:jc w:val="center"/>
              <w:rPr>
                <w:rFonts w:asciiTheme="minorHAnsi" w:hAnsiTheme="minorHAnsi" w:cstheme="minorHAnsi"/>
                <w:b/>
                <w:bCs/>
                <w:sz w:val="22"/>
              </w:rPr>
            </w:pPr>
            <w:r w:rsidRPr="00C92D8E">
              <w:rPr>
                <w:rFonts w:asciiTheme="minorHAnsi" w:hAnsiTheme="minorHAnsi" w:cstheme="minorHAnsi"/>
                <w:b/>
                <w:bCs/>
                <w:sz w:val="22"/>
              </w:rPr>
              <w:t>326</w:t>
            </w:r>
          </w:p>
        </w:tc>
        <w:tc>
          <w:tcPr>
            <w:tcW w:w="1418" w:type="dxa"/>
          </w:tcPr>
          <w:p w14:paraId="675303C8" w14:textId="7D5C8E87" w:rsidR="00D2381A" w:rsidRPr="00C92D8E" w:rsidRDefault="00D2381A" w:rsidP="00AD19CE">
            <w:pPr>
              <w:autoSpaceDE w:val="0"/>
              <w:autoSpaceDN w:val="0"/>
              <w:adjustRightInd w:val="0"/>
              <w:spacing w:before="60" w:after="60"/>
              <w:jc w:val="center"/>
              <w:rPr>
                <w:rFonts w:asciiTheme="minorHAnsi" w:hAnsiTheme="minorHAnsi" w:cstheme="minorHAnsi"/>
                <w:sz w:val="22"/>
              </w:rPr>
            </w:pPr>
            <w:r w:rsidRPr="00C92D8E">
              <w:rPr>
                <w:rFonts w:asciiTheme="minorHAnsi" w:hAnsiTheme="minorHAnsi" w:cstheme="minorHAnsi"/>
                <w:sz w:val="22"/>
              </w:rPr>
              <w:t>190</w:t>
            </w:r>
          </w:p>
        </w:tc>
        <w:tc>
          <w:tcPr>
            <w:tcW w:w="1417" w:type="dxa"/>
          </w:tcPr>
          <w:p w14:paraId="76C4EC1D" w14:textId="4C365D55" w:rsidR="00D2381A" w:rsidRPr="00C92D8E" w:rsidRDefault="00D2381A" w:rsidP="00AD19CE">
            <w:pPr>
              <w:autoSpaceDE w:val="0"/>
              <w:autoSpaceDN w:val="0"/>
              <w:adjustRightInd w:val="0"/>
              <w:spacing w:before="60" w:after="60"/>
              <w:jc w:val="center"/>
              <w:rPr>
                <w:rFonts w:asciiTheme="minorHAnsi" w:hAnsiTheme="minorHAnsi" w:cstheme="minorHAnsi"/>
                <w:sz w:val="22"/>
              </w:rPr>
            </w:pPr>
            <w:r w:rsidRPr="00C92D8E">
              <w:rPr>
                <w:rFonts w:asciiTheme="minorHAnsi" w:hAnsiTheme="minorHAnsi" w:cstheme="minorHAnsi"/>
                <w:sz w:val="22"/>
              </w:rPr>
              <w:t>53</w:t>
            </w:r>
          </w:p>
        </w:tc>
        <w:tc>
          <w:tcPr>
            <w:tcW w:w="1418" w:type="dxa"/>
          </w:tcPr>
          <w:p w14:paraId="7BA31A47" w14:textId="2511C2B2" w:rsidR="00D2381A" w:rsidRPr="00C92D8E" w:rsidRDefault="00D2381A" w:rsidP="00AD19CE">
            <w:pPr>
              <w:autoSpaceDE w:val="0"/>
              <w:autoSpaceDN w:val="0"/>
              <w:adjustRightInd w:val="0"/>
              <w:spacing w:before="60" w:after="60"/>
              <w:jc w:val="center"/>
              <w:rPr>
                <w:rFonts w:asciiTheme="minorHAnsi" w:hAnsiTheme="minorHAnsi" w:cstheme="minorHAnsi"/>
                <w:sz w:val="22"/>
              </w:rPr>
            </w:pPr>
            <w:r w:rsidRPr="00C92D8E">
              <w:rPr>
                <w:rFonts w:asciiTheme="minorHAnsi" w:hAnsiTheme="minorHAnsi" w:cstheme="minorHAnsi"/>
                <w:sz w:val="22"/>
              </w:rPr>
              <w:t>83</w:t>
            </w:r>
          </w:p>
        </w:tc>
        <w:tc>
          <w:tcPr>
            <w:tcW w:w="1417" w:type="dxa"/>
          </w:tcPr>
          <w:p w14:paraId="3B341ED6" w14:textId="5F08520A" w:rsidR="00D2381A" w:rsidRPr="00C92D8E" w:rsidRDefault="004668F9"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0</w:t>
            </w:r>
          </w:p>
        </w:tc>
        <w:tc>
          <w:tcPr>
            <w:tcW w:w="1418" w:type="dxa"/>
          </w:tcPr>
          <w:p w14:paraId="598FDA1F" w14:textId="5D402545" w:rsidR="00D2381A" w:rsidRPr="00C92D8E" w:rsidRDefault="004668F9"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0</w:t>
            </w:r>
          </w:p>
        </w:tc>
        <w:tc>
          <w:tcPr>
            <w:tcW w:w="1559" w:type="dxa"/>
            <w:shd w:val="clear" w:color="auto" w:fill="E5DFEC" w:themeFill="accent4" w:themeFillTint="33"/>
          </w:tcPr>
          <w:p w14:paraId="52CF896B" w14:textId="49C93194" w:rsidR="00D2381A" w:rsidRPr="004668F9" w:rsidRDefault="00EA0EF4" w:rsidP="00AD19CE">
            <w:pPr>
              <w:autoSpaceDE w:val="0"/>
              <w:autoSpaceDN w:val="0"/>
              <w:adjustRightInd w:val="0"/>
              <w:spacing w:before="60" w:after="60"/>
              <w:jc w:val="center"/>
              <w:rPr>
                <w:rFonts w:asciiTheme="minorHAnsi" w:hAnsiTheme="minorHAnsi" w:cstheme="minorHAnsi"/>
                <w:b/>
                <w:bCs/>
                <w:sz w:val="22"/>
              </w:rPr>
            </w:pPr>
            <w:r w:rsidRPr="004668F9">
              <w:rPr>
                <w:rFonts w:asciiTheme="minorHAnsi" w:hAnsiTheme="minorHAnsi" w:cstheme="minorHAnsi"/>
                <w:b/>
                <w:bCs/>
                <w:sz w:val="22"/>
              </w:rPr>
              <w:t>371</w:t>
            </w:r>
          </w:p>
        </w:tc>
      </w:tr>
      <w:tr w:rsidR="006D53AD" w:rsidRPr="00C92D8E" w14:paraId="1EE4F0C9" w14:textId="45150514" w:rsidTr="002836F1">
        <w:tc>
          <w:tcPr>
            <w:tcW w:w="3823" w:type="dxa"/>
          </w:tcPr>
          <w:p w14:paraId="238372B4" w14:textId="630ADFCF" w:rsidR="00D2381A" w:rsidRPr="00C92D8E" w:rsidRDefault="00D2381A" w:rsidP="00AD19CE">
            <w:pPr>
              <w:autoSpaceDE w:val="0"/>
              <w:autoSpaceDN w:val="0"/>
              <w:adjustRightInd w:val="0"/>
              <w:spacing w:before="60" w:after="60"/>
              <w:jc w:val="both"/>
              <w:rPr>
                <w:rFonts w:asciiTheme="minorHAnsi" w:hAnsiTheme="minorHAnsi" w:cstheme="minorHAnsi"/>
                <w:sz w:val="22"/>
              </w:rPr>
            </w:pPr>
            <w:r w:rsidRPr="00C92D8E">
              <w:rPr>
                <w:rFonts w:asciiTheme="minorHAnsi" w:hAnsiTheme="minorHAnsi" w:cstheme="minorHAnsi"/>
                <w:sz w:val="22"/>
              </w:rPr>
              <w:t>Seashore Guides donated to school</w:t>
            </w:r>
          </w:p>
        </w:tc>
        <w:tc>
          <w:tcPr>
            <w:tcW w:w="1417" w:type="dxa"/>
          </w:tcPr>
          <w:p w14:paraId="1041AF9A" w14:textId="7F43C91C" w:rsidR="00D2381A" w:rsidRPr="00C92D8E" w:rsidRDefault="00D2381A" w:rsidP="00AD19CE">
            <w:pPr>
              <w:autoSpaceDE w:val="0"/>
              <w:autoSpaceDN w:val="0"/>
              <w:adjustRightInd w:val="0"/>
              <w:spacing w:before="60" w:after="60"/>
              <w:jc w:val="center"/>
              <w:rPr>
                <w:rFonts w:asciiTheme="minorHAnsi" w:hAnsiTheme="minorHAnsi" w:cstheme="minorHAnsi"/>
                <w:b/>
                <w:bCs/>
                <w:sz w:val="22"/>
              </w:rPr>
            </w:pPr>
            <w:r w:rsidRPr="00C92D8E">
              <w:rPr>
                <w:rFonts w:asciiTheme="minorHAnsi" w:hAnsiTheme="minorHAnsi" w:cstheme="minorHAnsi"/>
                <w:b/>
                <w:bCs/>
                <w:sz w:val="22"/>
              </w:rPr>
              <w:t>58</w:t>
            </w:r>
          </w:p>
        </w:tc>
        <w:tc>
          <w:tcPr>
            <w:tcW w:w="1418" w:type="dxa"/>
          </w:tcPr>
          <w:p w14:paraId="04D42448" w14:textId="00E2A787" w:rsidR="00D2381A" w:rsidRPr="00C92D8E" w:rsidRDefault="004668F9"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0</w:t>
            </w:r>
          </w:p>
        </w:tc>
        <w:tc>
          <w:tcPr>
            <w:tcW w:w="1417" w:type="dxa"/>
          </w:tcPr>
          <w:p w14:paraId="59809D2B" w14:textId="6D636C42" w:rsidR="00D2381A" w:rsidRPr="00C92D8E" w:rsidRDefault="006E38B4" w:rsidP="00AD19CE">
            <w:pPr>
              <w:autoSpaceDE w:val="0"/>
              <w:autoSpaceDN w:val="0"/>
              <w:adjustRightInd w:val="0"/>
              <w:spacing w:before="60" w:after="60"/>
              <w:jc w:val="center"/>
              <w:rPr>
                <w:rFonts w:asciiTheme="minorHAnsi" w:hAnsiTheme="minorHAnsi" w:cstheme="minorHAnsi"/>
                <w:sz w:val="22"/>
              </w:rPr>
            </w:pPr>
            <w:r w:rsidRPr="00C92D8E">
              <w:rPr>
                <w:rFonts w:asciiTheme="minorHAnsi" w:hAnsiTheme="minorHAnsi" w:cstheme="minorHAnsi"/>
                <w:sz w:val="22"/>
              </w:rPr>
              <w:t>58</w:t>
            </w:r>
          </w:p>
        </w:tc>
        <w:tc>
          <w:tcPr>
            <w:tcW w:w="1418" w:type="dxa"/>
          </w:tcPr>
          <w:p w14:paraId="361A719C" w14:textId="1241A942" w:rsidR="00D2381A" w:rsidRPr="00C92D8E" w:rsidRDefault="004668F9"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0</w:t>
            </w:r>
          </w:p>
        </w:tc>
        <w:tc>
          <w:tcPr>
            <w:tcW w:w="1417" w:type="dxa"/>
          </w:tcPr>
          <w:p w14:paraId="2F85323C" w14:textId="7C06F9D4" w:rsidR="00D2381A" w:rsidRPr="00C92D8E" w:rsidRDefault="004668F9"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0</w:t>
            </w:r>
          </w:p>
        </w:tc>
        <w:tc>
          <w:tcPr>
            <w:tcW w:w="1418" w:type="dxa"/>
          </w:tcPr>
          <w:p w14:paraId="23E4E2FE" w14:textId="32AB2FD7" w:rsidR="00D2381A" w:rsidRPr="00C92D8E" w:rsidRDefault="004668F9"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0</w:t>
            </w:r>
          </w:p>
        </w:tc>
        <w:tc>
          <w:tcPr>
            <w:tcW w:w="1559" w:type="dxa"/>
            <w:shd w:val="clear" w:color="auto" w:fill="E5DFEC" w:themeFill="accent4" w:themeFillTint="33"/>
          </w:tcPr>
          <w:p w14:paraId="5270B678" w14:textId="467FD86D" w:rsidR="00D2381A" w:rsidRPr="004668F9" w:rsidRDefault="00EA0EF4" w:rsidP="00AD19CE">
            <w:pPr>
              <w:autoSpaceDE w:val="0"/>
              <w:autoSpaceDN w:val="0"/>
              <w:adjustRightInd w:val="0"/>
              <w:spacing w:before="60" w:after="60"/>
              <w:jc w:val="center"/>
              <w:rPr>
                <w:rFonts w:asciiTheme="minorHAnsi" w:hAnsiTheme="minorHAnsi" w:cstheme="minorHAnsi"/>
                <w:b/>
                <w:bCs/>
                <w:sz w:val="22"/>
              </w:rPr>
            </w:pPr>
            <w:r w:rsidRPr="004668F9">
              <w:rPr>
                <w:rFonts w:asciiTheme="minorHAnsi" w:hAnsiTheme="minorHAnsi" w:cstheme="minorHAnsi"/>
                <w:b/>
                <w:bCs/>
                <w:sz w:val="22"/>
              </w:rPr>
              <w:t>0</w:t>
            </w:r>
          </w:p>
        </w:tc>
      </w:tr>
      <w:tr w:rsidR="006D53AD" w:rsidRPr="00C92D8E" w14:paraId="7B003AF8" w14:textId="0FB65796" w:rsidTr="002836F1">
        <w:tc>
          <w:tcPr>
            <w:tcW w:w="3823" w:type="dxa"/>
          </w:tcPr>
          <w:p w14:paraId="2B5A78DB" w14:textId="636F398B" w:rsidR="00D2381A" w:rsidRPr="00C92D8E" w:rsidRDefault="00D2381A" w:rsidP="00AD19CE">
            <w:pPr>
              <w:autoSpaceDE w:val="0"/>
              <w:autoSpaceDN w:val="0"/>
              <w:adjustRightInd w:val="0"/>
              <w:spacing w:before="60" w:after="60"/>
              <w:jc w:val="both"/>
              <w:rPr>
                <w:rFonts w:asciiTheme="minorHAnsi" w:hAnsiTheme="minorHAnsi" w:cstheme="minorHAnsi"/>
                <w:sz w:val="22"/>
              </w:rPr>
            </w:pPr>
            <w:r w:rsidRPr="00C92D8E">
              <w:rPr>
                <w:rFonts w:asciiTheme="minorHAnsi" w:hAnsiTheme="minorHAnsi" w:cstheme="minorHAnsi"/>
                <w:sz w:val="22"/>
              </w:rPr>
              <w:t>Insurance</w:t>
            </w:r>
          </w:p>
        </w:tc>
        <w:tc>
          <w:tcPr>
            <w:tcW w:w="1417" w:type="dxa"/>
          </w:tcPr>
          <w:p w14:paraId="4D612F1F" w14:textId="6C69EF5C" w:rsidR="00D2381A" w:rsidRPr="00C92D8E" w:rsidRDefault="00D2381A" w:rsidP="00AD19CE">
            <w:pPr>
              <w:autoSpaceDE w:val="0"/>
              <w:autoSpaceDN w:val="0"/>
              <w:adjustRightInd w:val="0"/>
              <w:spacing w:before="60" w:after="60"/>
              <w:jc w:val="center"/>
              <w:rPr>
                <w:rFonts w:asciiTheme="minorHAnsi" w:hAnsiTheme="minorHAnsi" w:cstheme="minorHAnsi"/>
                <w:b/>
                <w:bCs/>
                <w:sz w:val="22"/>
              </w:rPr>
            </w:pPr>
            <w:r w:rsidRPr="00C92D8E">
              <w:rPr>
                <w:rFonts w:asciiTheme="minorHAnsi" w:hAnsiTheme="minorHAnsi" w:cstheme="minorHAnsi"/>
                <w:b/>
                <w:bCs/>
                <w:sz w:val="22"/>
              </w:rPr>
              <w:t>96</w:t>
            </w:r>
          </w:p>
        </w:tc>
        <w:tc>
          <w:tcPr>
            <w:tcW w:w="1418" w:type="dxa"/>
          </w:tcPr>
          <w:p w14:paraId="48DB23DA" w14:textId="0A684A1B" w:rsidR="00D2381A" w:rsidRPr="00C92D8E" w:rsidRDefault="00D2381A" w:rsidP="00AD19CE">
            <w:pPr>
              <w:autoSpaceDE w:val="0"/>
              <w:autoSpaceDN w:val="0"/>
              <w:adjustRightInd w:val="0"/>
              <w:spacing w:before="60" w:after="60"/>
              <w:jc w:val="center"/>
              <w:rPr>
                <w:rFonts w:asciiTheme="minorHAnsi" w:hAnsiTheme="minorHAnsi" w:cstheme="minorHAnsi"/>
                <w:sz w:val="22"/>
              </w:rPr>
            </w:pPr>
            <w:r w:rsidRPr="00C92D8E">
              <w:rPr>
                <w:rFonts w:asciiTheme="minorHAnsi" w:hAnsiTheme="minorHAnsi" w:cstheme="minorHAnsi"/>
                <w:sz w:val="22"/>
              </w:rPr>
              <w:t>96</w:t>
            </w:r>
          </w:p>
        </w:tc>
        <w:tc>
          <w:tcPr>
            <w:tcW w:w="1417" w:type="dxa"/>
          </w:tcPr>
          <w:p w14:paraId="19FB482D" w14:textId="6C572A0A" w:rsidR="00D2381A" w:rsidRPr="00C92D8E" w:rsidRDefault="004668F9"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0</w:t>
            </w:r>
          </w:p>
        </w:tc>
        <w:tc>
          <w:tcPr>
            <w:tcW w:w="1418" w:type="dxa"/>
          </w:tcPr>
          <w:p w14:paraId="580CA1FD" w14:textId="66F4A0CA" w:rsidR="00D2381A" w:rsidRPr="00C92D8E" w:rsidRDefault="004668F9"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0</w:t>
            </w:r>
          </w:p>
        </w:tc>
        <w:tc>
          <w:tcPr>
            <w:tcW w:w="1417" w:type="dxa"/>
          </w:tcPr>
          <w:p w14:paraId="77AF5739" w14:textId="51C95999" w:rsidR="00D2381A" w:rsidRPr="00C92D8E" w:rsidRDefault="004668F9"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0</w:t>
            </w:r>
          </w:p>
        </w:tc>
        <w:tc>
          <w:tcPr>
            <w:tcW w:w="1418" w:type="dxa"/>
          </w:tcPr>
          <w:p w14:paraId="1CB230A0" w14:textId="347F11DB" w:rsidR="00D2381A" w:rsidRPr="00C92D8E" w:rsidRDefault="004668F9"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0</w:t>
            </w:r>
          </w:p>
        </w:tc>
        <w:tc>
          <w:tcPr>
            <w:tcW w:w="1559" w:type="dxa"/>
            <w:shd w:val="clear" w:color="auto" w:fill="E5DFEC" w:themeFill="accent4" w:themeFillTint="33"/>
          </w:tcPr>
          <w:p w14:paraId="614ADBA0" w14:textId="319EA963" w:rsidR="00D2381A" w:rsidRPr="004668F9" w:rsidRDefault="00EA0EF4" w:rsidP="00AD19CE">
            <w:pPr>
              <w:autoSpaceDE w:val="0"/>
              <w:autoSpaceDN w:val="0"/>
              <w:adjustRightInd w:val="0"/>
              <w:spacing w:before="60" w:after="60"/>
              <w:jc w:val="center"/>
              <w:rPr>
                <w:rFonts w:asciiTheme="minorHAnsi" w:hAnsiTheme="minorHAnsi" w:cstheme="minorHAnsi"/>
                <w:b/>
                <w:bCs/>
                <w:sz w:val="22"/>
              </w:rPr>
            </w:pPr>
            <w:r w:rsidRPr="004668F9">
              <w:rPr>
                <w:rFonts w:asciiTheme="minorHAnsi" w:hAnsiTheme="minorHAnsi" w:cstheme="minorHAnsi"/>
                <w:b/>
                <w:bCs/>
                <w:sz w:val="22"/>
              </w:rPr>
              <w:t>0</w:t>
            </w:r>
          </w:p>
        </w:tc>
      </w:tr>
      <w:tr w:rsidR="006D53AD" w:rsidRPr="00C92D8E" w14:paraId="279E7204" w14:textId="2346EAEF" w:rsidTr="002836F1">
        <w:tc>
          <w:tcPr>
            <w:tcW w:w="3823" w:type="dxa"/>
          </w:tcPr>
          <w:p w14:paraId="727EA213" w14:textId="3D9DA4E9" w:rsidR="00D2381A" w:rsidRPr="00C92D8E" w:rsidRDefault="00D2381A" w:rsidP="00AD19CE">
            <w:pPr>
              <w:autoSpaceDE w:val="0"/>
              <w:autoSpaceDN w:val="0"/>
              <w:adjustRightInd w:val="0"/>
              <w:spacing w:before="60" w:after="60"/>
              <w:jc w:val="both"/>
              <w:rPr>
                <w:rFonts w:asciiTheme="minorHAnsi" w:hAnsiTheme="minorHAnsi" w:cstheme="minorHAnsi"/>
                <w:sz w:val="22"/>
              </w:rPr>
            </w:pPr>
            <w:r w:rsidRPr="00C92D8E">
              <w:rPr>
                <w:rFonts w:asciiTheme="minorHAnsi" w:hAnsiTheme="minorHAnsi" w:cstheme="minorHAnsi"/>
                <w:sz w:val="22"/>
              </w:rPr>
              <w:t xml:space="preserve">Marine survey equipment </w:t>
            </w:r>
            <w:proofErr w:type="gramStart"/>
            <w:r w:rsidRPr="00C92D8E">
              <w:rPr>
                <w:rFonts w:asciiTheme="minorHAnsi" w:hAnsiTheme="minorHAnsi" w:cstheme="minorHAnsi"/>
                <w:sz w:val="22"/>
              </w:rPr>
              <w:t>purchase</w:t>
            </w:r>
            <w:proofErr w:type="gramEnd"/>
            <w:r w:rsidRPr="00C92D8E">
              <w:rPr>
                <w:rFonts w:asciiTheme="minorHAnsi" w:hAnsiTheme="minorHAnsi" w:cstheme="minorHAnsi"/>
                <w:sz w:val="22"/>
              </w:rPr>
              <w:t xml:space="preserve"> and repairs</w:t>
            </w:r>
          </w:p>
        </w:tc>
        <w:tc>
          <w:tcPr>
            <w:tcW w:w="1417" w:type="dxa"/>
          </w:tcPr>
          <w:p w14:paraId="6508426B" w14:textId="688E2303" w:rsidR="00D2381A" w:rsidRPr="00C92D8E" w:rsidRDefault="00D2381A" w:rsidP="00AD19CE">
            <w:pPr>
              <w:autoSpaceDE w:val="0"/>
              <w:autoSpaceDN w:val="0"/>
              <w:adjustRightInd w:val="0"/>
              <w:spacing w:before="60" w:after="60"/>
              <w:jc w:val="center"/>
              <w:rPr>
                <w:rFonts w:asciiTheme="minorHAnsi" w:hAnsiTheme="minorHAnsi" w:cstheme="minorHAnsi"/>
                <w:b/>
                <w:bCs/>
                <w:sz w:val="22"/>
              </w:rPr>
            </w:pPr>
            <w:r w:rsidRPr="00C92D8E">
              <w:rPr>
                <w:rFonts w:asciiTheme="minorHAnsi" w:hAnsiTheme="minorHAnsi" w:cstheme="minorHAnsi"/>
                <w:b/>
                <w:bCs/>
                <w:sz w:val="22"/>
              </w:rPr>
              <w:t>327</w:t>
            </w:r>
          </w:p>
        </w:tc>
        <w:tc>
          <w:tcPr>
            <w:tcW w:w="1418" w:type="dxa"/>
          </w:tcPr>
          <w:p w14:paraId="7F1CAED5" w14:textId="09DCDF25" w:rsidR="00D2381A" w:rsidRPr="00C92D8E" w:rsidRDefault="004668F9"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0</w:t>
            </w:r>
          </w:p>
        </w:tc>
        <w:tc>
          <w:tcPr>
            <w:tcW w:w="1417" w:type="dxa"/>
          </w:tcPr>
          <w:p w14:paraId="0A6C0C01" w14:textId="165E1F1E" w:rsidR="00D2381A" w:rsidRPr="00C92D8E" w:rsidRDefault="00D2381A" w:rsidP="00AD19CE">
            <w:pPr>
              <w:autoSpaceDE w:val="0"/>
              <w:autoSpaceDN w:val="0"/>
              <w:adjustRightInd w:val="0"/>
              <w:spacing w:before="60" w:after="60"/>
              <w:jc w:val="center"/>
              <w:rPr>
                <w:rFonts w:asciiTheme="minorHAnsi" w:hAnsiTheme="minorHAnsi" w:cstheme="minorHAnsi"/>
                <w:sz w:val="22"/>
              </w:rPr>
            </w:pPr>
            <w:r w:rsidRPr="00C92D8E">
              <w:rPr>
                <w:rFonts w:asciiTheme="minorHAnsi" w:hAnsiTheme="minorHAnsi" w:cstheme="minorHAnsi"/>
                <w:sz w:val="22"/>
              </w:rPr>
              <w:t>327</w:t>
            </w:r>
          </w:p>
        </w:tc>
        <w:tc>
          <w:tcPr>
            <w:tcW w:w="1418" w:type="dxa"/>
          </w:tcPr>
          <w:p w14:paraId="6E15481E" w14:textId="79694716" w:rsidR="00D2381A" w:rsidRPr="00C92D8E" w:rsidRDefault="004668F9"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0</w:t>
            </w:r>
          </w:p>
        </w:tc>
        <w:tc>
          <w:tcPr>
            <w:tcW w:w="1417" w:type="dxa"/>
          </w:tcPr>
          <w:p w14:paraId="417CAB39" w14:textId="56D8FD1E" w:rsidR="00D2381A" w:rsidRPr="00C92D8E" w:rsidRDefault="004668F9"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0</w:t>
            </w:r>
          </w:p>
        </w:tc>
        <w:tc>
          <w:tcPr>
            <w:tcW w:w="1418" w:type="dxa"/>
          </w:tcPr>
          <w:p w14:paraId="66C17B27" w14:textId="5D7357EA" w:rsidR="00D2381A" w:rsidRPr="00C92D8E" w:rsidRDefault="004668F9" w:rsidP="00AD19CE">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0</w:t>
            </w:r>
          </w:p>
        </w:tc>
        <w:tc>
          <w:tcPr>
            <w:tcW w:w="1559" w:type="dxa"/>
            <w:shd w:val="clear" w:color="auto" w:fill="E5DFEC" w:themeFill="accent4" w:themeFillTint="33"/>
          </w:tcPr>
          <w:p w14:paraId="72AFA41E" w14:textId="5826260F" w:rsidR="00D2381A" w:rsidRPr="004668F9" w:rsidRDefault="00EA0EF4" w:rsidP="00AD19CE">
            <w:pPr>
              <w:autoSpaceDE w:val="0"/>
              <w:autoSpaceDN w:val="0"/>
              <w:adjustRightInd w:val="0"/>
              <w:spacing w:before="60" w:after="60"/>
              <w:jc w:val="center"/>
              <w:rPr>
                <w:rFonts w:asciiTheme="minorHAnsi" w:hAnsiTheme="minorHAnsi" w:cstheme="minorHAnsi"/>
                <w:b/>
                <w:bCs/>
                <w:sz w:val="22"/>
              </w:rPr>
            </w:pPr>
            <w:r w:rsidRPr="004668F9">
              <w:rPr>
                <w:rFonts w:asciiTheme="minorHAnsi" w:hAnsiTheme="minorHAnsi" w:cstheme="minorHAnsi"/>
                <w:b/>
                <w:bCs/>
                <w:sz w:val="22"/>
              </w:rPr>
              <w:t>150</w:t>
            </w:r>
          </w:p>
        </w:tc>
      </w:tr>
      <w:tr w:rsidR="006D53AD" w:rsidRPr="00C92D8E" w14:paraId="0C913ACB" w14:textId="22A2B3CF" w:rsidTr="002836F1">
        <w:tc>
          <w:tcPr>
            <w:tcW w:w="3823" w:type="dxa"/>
          </w:tcPr>
          <w:p w14:paraId="11BB16A1" w14:textId="4E590B39" w:rsidR="00D2381A" w:rsidRPr="00C92D8E" w:rsidRDefault="00D2381A" w:rsidP="00AD19CE">
            <w:pPr>
              <w:autoSpaceDE w:val="0"/>
              <w:autoSpaceDN w:val="0"/>
              <w:adjustRightInd w:val="0"/>
              <w:spacing w:before="60" w:after="60"/>
              <w:jc w:val="both"/>
              <w:rPr>
                <w:rFonts w:asciiTheme="minorHAnsi" w:hAnsiTheme="minorHAnsi" w:cstheme="minorHAnsi"/>
                <w:b/>
                <w:bCs/>
                <w:sz w:val="22"/>
              </w:rPr>
            </w:pPr>
            <w:r w:rsidRPr="00C92D8E">
              <w:rPr>
                <w:rFonts w:asciiTheme="minorHAnsi" w:hAnsiTheme="minorHAnsi" w:cstheme="minorHAnsi"/>
                <w:b/>
                <w:bCs/>
                <w:sz w:val="22"/>
              </w:rPr>
              <w:t xml:space="preserve">Total </w:t>
            </w:r>
            <w:r w:rsidR="009C4E0A" w:rsidRPr="00C92D8E">
              <w:rPr>
                <w:rFonts w:asciiTheme="minorHAnsi" w:hAnsiTheme="minorHAnsi" w:cstheme="minorHAnsi"/>
                <w:b/>
                <w:bCs/>
                <w:sz w:val="22"/>
              </w:rPr>
              <w:t xml:space="preserve">Payments </w:t>
            </w:r>
            <w:r w:rsidRPr="00C92D8E">
              <w:rPr>
                <w:rFonts w:asciiTheme="minorHAnsi" w:hAnsiTheme="minorHAnsi" w:cstheme="minorHAnsi"/>
                <w:b/>
                <w:bCs/>
                <w:sz w:val="22"/>
              </w:rPr>
              <w:t>for Year</w:t>
            </w:r>
          </w:p>
        </w:tc>
        <w:tc>
          <w:tcPr>
            <w:tcW w:w="1417" w:type="dxa"/>
          </w:tcPr>
          <w:p w14:paraId="15984D26" w14:textId="3CEBA516" w:rsidR="00D2381A" w:rsidRPr="00C92D8E" w:rsidRDefault="00D2381A" w:rsidP="00AD19CE">
            <w:pPr>
              <w:autoSpaceDE w:val="0"/>
              <w:autoSpaceDN w:val="0"/>
              <w:adjustRightInd w:val="0"/>
              <w:spacing w:before="60" w:after="60"/>
              <w:jc w:val="center"/>
              <w:rPr>
                <w:rFonts w:asciiTheme="minorHAnsi" w:hAnsiTheme="minorHAnsi" w:cstheme="minorHAnsi"/>
                <w:b/>
                <w:bCs/>
                <w:sz w:val="22"/>
              </w:rPr>
            </w:pPr>
            <w:r w:rsidRPr="00C92D8E">
              <w:rPr>
                <w:rFonts w:asciiTheme="minorHAnsi" w:hAnsiTheme="minorHAnsi" w:cstheme="minorHAnsi"/>
                <w:b/>
                <w:bCs/>
                <w:sz w:val="22"/>
              </w:rPr>
              <w:t>807</w:t>
            </w:r>
          </w:p>
        </w:tc>
        <w:tc>
          <w:tcPr>
            <w:tcW w:w="1418" w:type="dxa"/>
          </w:tcPr>
          <w:p w14:paraId="515FCEAB" w14:textId="4A7D1E08" w:rsidR="00D2381A" w:rsidRPr="00C92D8E" w:rsidRDefault="00D2381A" w:rsidP="00AD19CE">
            <w:pPr>
              <w:autoSpaceDE w:val="0"/>
              <w:autoSpaceDN w:val="0"/>
              <w:adjustRightInd w:val="0"/>
              <w:spacing w:before="60" w:after="60"/>
              <w:jc w:val="center"/>
              <w:rPr>
                <w:rFonts w:asciiTheme="minorHAnsi" w:hAnsiTheme="minorHAnsi" w:cstheme="minorHAnsi"/>
                <w:b/>
                <w:bCs/>
                <w:sz w:val="22"/>
              </w:rPr>
            </w:pPr>
            <w:r w:rsidRPr="00C92D8E">
              <w:rPr>
                <w:rFonts w:asciiTheme="minorHAnsi" w:hAnsiTheme="minorHAnsi" w:cstheme="minorHAnsi"/>
                <w:b/>
                <w:bCs/>
                <w:sz w:val="22"/>
              </w:rPr>
              <w:t>286</w:t>
            </w:r>
          </w:p>
        </w:tc>
        <w:tc>
          <w:tcPr>
            <w:tcW w:w="1417" w:type="dxa"/>
          </w:tcPr>
          <w:p w14:paraId="63884817" w14:textId="343D86A1" w:rsidR="00D2381A" w:rsidRPr="00C92D8E" w:rsidRDefault="000C5A9A" w:rsidP="00AD19CE">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438</w:t>
            </w:r>
          </w:p>
        </w:tc>
        <w:tc>
          <w:tcPr>
            <w:tcW w:w="1418" w:type="dxa"/>
          </w:tcPr>
          <w:p w14:paraId="7E428F9D" w14:textId="413996E2" w:rsidR="00D2381A" w:rsidRPr="00C92D8E" w:rsidRDefault="00D2381A" w:rsidP="00AD19CE">
            <w:pPr>
              <w:autoSpaceDE w:val="0"/>
              <w:autoSpaceDN w:val="0"/>
              <w:adjustRightInd w:val="0"/>
              <w:spacing w:before="60" w:after="60"/>
              <w:jc w:val="center"/>
              <w:rPr>
                <w:rFonts w:asciiTheme="minorHAnsi" w:hAnsiTheme="minorHAnsi" w:cstheme="minorHAnsi"/>
                <w:b/>
                <w:bCs/>
                <w:sz w:val="22"/>
              </w:rPr>
            </w:pPr>
            <w:r w:rsidRPr="00C92D8E">
              <w:rPr>
                <w:rFonts w:asciiTheme="minorHAnsi" w:hAnsiTheme="minorHAnsi" w:cstheme="minorHAnsi"/>
                <w:b/>
                <w:bCs/>
                <w:sz w:val="22"/>
              </w:rPr>
              <w:t>83</w:t>
            </w:r>
          </w:p>
        </w:tc>
        <w:tc>
          <w:tcPr>
            <w:tcW w:w="1417" w:type="dxa"/>
          </w:tcPr>
          <w:p w14:paraId="5A8C8480" w14:textId="286F895E" w:rsidR="00D2381A" w:rsidRPr="00C92D8E" w:rsidRDefault="006E38B4" w:rsidP="00AD19CE">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0</w:t>
            </w:r>
          </w:p>
        </w:tc>
        <w:tc>
          <w:tcPr>
            <w:tcW w:w="1418" w:type="dxa"/>
          </w:tcPr>
          <w:p w14:paraId="5BC4161D" w14:textId="595E241B" w:rsidR="00D2381A" w:rsidRPr="00C92D8E" w:rsidRDefault="00D2381A" w:rsidP="00AD19CE">
            <w:pPr>
              <w:autoSpaceDE w:val="0"/>
              <w:autoSpaceDN w:val="0"/>
              <w:adjustRightInd w:val="0"/>
              <w:spacing w:before="60" w:after="60"/>
              <w:jc w:val="center"/>
              <w:rPr>
                <w:rFonts w:asciiTheme="minorHAnsi" w:hAnsiTheme="minorHAnsi" w:cstheme="minorHAnsi"/>
                <w:b/>
                <w:bCs/>
                <w:sz w:val="22"/>
              </w:rPr>
            </w:pPr>
            <w:r w:rsidRPr="00C92D8E">
              <w:rPr>
                <w:rFonts w:asciiTheme="minorHAnsi" w:hAnsiTheme="minorHAnsi" w:cstheme="minorHAnsi"/>
                <w:b/>
                <w:bCs/>
                <w:sz w:val="22"/>
              </w:rPr>
              <w:t>0</w:t>
            </w:r>
          </w:p>
        </w:tc>
        <w:tc>
          <w:tcPr>
            <w:tcW w:w="1559" w:type="dxa"/>
            <w:shd w:val="clear" w:color="auto" w:fill="E5DFEC" w:themeFill="accent4" w:themeFillTint="33"/>
          </w:tcPr>
          <w:p w14:paraId="56D8C36C" w14:textId="29A7E633" w:rsidR="00D2381A" w:rsidRPr="004668F9" w:rsidRDefault="00EA0EF4" w:rsidP="00AD19CE">
            <w:pPr>
              <w:autoSpaceDE w:val="0"/>
              <w:autoSpaceDN w:val="0"/>
              <w:adjustRightInd w:val="0"/>
              <w:spacing w:before="60" w:after="60"/>
              <w:jc w:val="center"/>
              <w:rPr>
                <w:rFonts w:asciiTheme="minorHAnsi" w:hAnsiTheme="minorHAnsi" w:cstheme="minorHAnsi"/>
                <w:b/>
                <w:bCs/>
                <w:sz w:val="22"/>
              </w:rPr>
            </w:pPr>
            <w:r w:rsidRPr="004668F9">
              <w:rPr>
                <w:rFonts w:asciiTheme="minorHAnsi" w:hAnsiTheme="minorHAnsi" w:cstheme="minorHAnsi"/>
                <w:b/>
                <w:bCs/>
                <w:sz w:val="22"/>
              </w:rPr>
              <w:t>521</w:t>
            </w:r>
          </w:p>
        </w:tc>
      </w:tr>
      <w:tr w:rsidR="00DF742C" w:rsidRPr="00C92D8E" w14:paraId="233DE9EF" w14:textId="77777777" w:rsidTr="002836F1">
        <w:tc>
          <w:tcPr>
            <w:tcW w:w="3823" w:type="dxa"/>
          </w:tcPr>
          <w:p w14:paraId="0961B93A" w14:textId="7DC61F6B" w:rsidR="00DF742C" w:rsidRPr="00C92D8E" w:rsidRDefault="00DF742C" w:rsidP="00AD19CE">
            <w:pPr>
              <w:autoSpaceDE w:val="0"/>
              <w:autoSpaceDN w:val="0"/>
              <w:adjustRightInd w:val="0"/>
              <w:spacing w:before="60" w:after="60"/>
              <w:jc w:val="both"/>
              <w:rPr>
                <w:rFonts w:asciiTheme="minorHAnsi" w:hAnsiTheme="minorHAnsi" w:cstheme="minorHAnsi"/>
                <w:b/>
                <w:bCs/>
                <w:sz w:val="22"/>
              </w:rPr>
            </w:pPr>
            <w:r w:rsidRPr="00C92D8E">
              <w:rPr>
                <w:rFonts w:asciiTheme="minorHAnsi" w:hAnsiTheme="minorHAnsi" w:cstheme="minorHAnsi"/>
                <w:b/>
                <w:bCs/>
                <w:sz w:val="22"/>
              </w:rPr>
              <w:t>Surplus of Receipts over Payments</w:t>
            </w:r>
          </w:p>
        </w:tc>
        <w:tc>
          <w:tcPr>
            <w:tcW w:w="1417" w:type="dxa"/>
          </w:tcPr>
          <w:p w14:paraId="050B9581" w14:textId="56A10F60" w:rsidR="00DF742C" w:rsidRPr="00C92D8E" w:rsidRDefault="00AC2495" w:rsidP="00AD19CE">
            <w:pPr>
              <w:autoSpaceDE w:val="0"/>
              <w:autoSpaceDN w:val="0"/>
              <w:adjustRightInd w:val="0"/>
              <w:spacing w:before="60" w:after="60"/>
              <w:jc w:val="center"/>
              <w:rPr>
                <w:rFonts w:asciiTheme="minorHAnsi" w:hAnsiTheme="minorHAnsi" w:cstheme="minorHAnsi"/>
                <w:b/>
                <w:bCs/>
                <w:sz w:val="22"/>
              </w:rPr>
            </w:pPr>
            <w:r w:rsidRPr="00C92D8E">
              <w:rPr>
                <w:rFonts w:asciiTheme="minorHAnsi" w:hAnsiTheme="minorHAnsi" w:cstheme="minorHAnsi"/>
                <w:b/>
                <w:bCs/>
                <w:sz w:val="22"/>
              </w:rPr>
              <w:t>3,113</w:t>
            </w:r>
          </w:p>
        </w:tc>
        <w:tc>
          <w:tcPr>
            <w:tcW w:w="1418" w:type="dxa"/>
          </w:tcPr>
          <w:p w14:paraId="28732884" w14:textId="204E252F" w:rsidR="00DF742C" w:rsidRPr="00C92D8E" w:rsidRDefault="00AC2495" w:rsidP="00AD19CE">
            <w:pPr>
              <w:autoSpaceDE w:val="0"/>
              <w:autoSpaceDN w:val="0"/>
              <w:adjustRightInd w:val="0"/>
              <w:spacing w:before="60" w:after="60"/>
              <w:jc w:val="center"/>
              <w:rPr>
                <w:rFonts w:asciiTheme="minorHAnsi" w:hAnsiTheme="minorHAnsi" w:cstheme="minorHAnsi"/>
                <w:b/>
                <w:bCs/>
                <w:sz w:val="22"/>
              </w:rPr>
            </w:pPr>
            <w:r w:rsidRPr="00C92D8E">
              <w:rPr>
                <w:rFonts w:asciiTheme="minorHAnsi" w:hAnsiTheme="minorHAnsi" w:cstheme="minorHAnsi"/>
                <w:b/>
                <w:bCs/>
                <w:sz w:val="22"/>
              </w:rPr>
              <w:t>34</w:t>
            </w:r>
          </w:p>
        </w:tc>
        <w:tc>
          <w:tcPr>
            <w:tcW w:w="1417" w:type="dxa"/>
          </w:tcPr>
          <w:p w14:paraId="64E621B3" w14:textId="73A080B2" w:rsidR="00DF742C" w:rsidRPr="00C92D8E" w:rsidRDefault="00AC2495" w:rsidP="00AD19CE">
            <w:pPr>
              <w:autoSpaceDE w:val="0"/>
              <w:autoSpaceDN w:val="0"/>
              <w:adjustRightInd w:val="0"/>
              <w:spacing w:before="60" w:after="60"/>
              <w:jc w:val="center"/>
              <w:rPr>
                <w:rFonts w:asciiTheme="minorHAnsi" w:hAnsiTheme="minorHAnsi" w:cstheme="minorHAnsi"/>
                <w:b/>
                <w:bCs/>
                <w:sz w:val="22"/>
              </w:rPr>
            </w:pPr>
            <w:r w:rsidRPr="00C92D8E">
              <w:rPr>
                <w:rFonts w:asciiTheme="minorHAnsi" w:hAnsiTheme="minorHAnsi" w:cstheme="minorHAnsi"/>
                <w:b/>
                <w:bCs/>
                <w:sz w:val="22"/>
              </w:rPr>
              <w:t>(</w:t>
            </w:r>
            <w:r w:rsidR="000C5A9A">
              <w:rPr>
                <w:rFonts w:asciiTheme="minorHAnsi" w:hAnsiTheme="minorHAnsi" w:cstheme="minorHAnsi"/>
                <w:b/>
                <w:bCs/>
                <w:sz w:val="22"/>
              </w:rPr>
              <w:t>438</w:t>
            </w:r>
            <w:r w:rsidRPr="00C92D8E">
              <w:rPr>
                <w:rFonts w:asciiTheme="minorHAnsi" w:hAnsiTheme="minorHAnsi" w:cstheme="minorHAnsi"/>
                <w:b/>
                <w:bCs/>
                <w:sz w:val="22"/>
              </w:rPr>
              <w:t>)</w:t>
            </w:r>
          </w:p>
        </w:tc>
        <w:tc>
          <w:tcPr>
            <w:tcW w:w="1418" w:type="dxa"/>
          </w:tcPr>
          <w:p w14:paraId="6BA7B062" w14:textId="47610086" w:rsidR="00DF742C" w:rsidRPr="00C92D8E" w:rsidRDefault="00AC2495" w:rsidP="00AD19CE">
            <w:pPr>
              <w:autoSpaceDE w:val="0"/>
              <w:autoSpaceDN w:val="0"/>
              <w:adjustRightInd w:val="0"/>
              <w:spacing w:before="60" w:after="60"/>
              <w:jc w:val="center"/>
              <w:rPr>
                <w:rFonts w:asciiTheme="minorHAnsi" w:hAnsiTheme="minorHAnsi" w:cstheme="minorHAnsi"/>
                <w:b/>
                <w:bCs/>
                <w:sz w:val="22"/>
              </w:rPr>
            </w:pPr>
            <w:r w:rsidRPr="00C92D8E">
              <w:rPr>
                <w:rFonts w:asciiTheme="minorHAnsi" w:hAnsiTheme="minorHAnsi" w:cstheme="minorHAnsi"/>
                <w:b/>
                <w:bCs/>
                <w:sz w:val="22"/>
              </w:rPr>
              <w:t>(83)</w:t>
            </w:r>
          </w:p>
        </w:tc>
        <w:tc>
          <w:tcPr>
            <w:tcW w:w="1417" w:type="dxa"/>
          </w:tcPr>
          <w:p w14:paraId="1B269012" w14:textId="3E9828D6" w:rsidR="00DF742C" w:rsidRPr="00C92D8E" w:rsidRDefault="006E38B4" w:rsidP="00AD19CE">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0</w:t>
            </w:r>
          </w:p>
        </w:tc>
        <w:tc>
          <w:tcPr>
            <w:tcW w:w="1418" w:type="dxa"/>
          </w:tcPr>
          <w:p w14:paraId="3171CEBE" w14:textId="6ABEA96E" w:rsidR="00DF742C" w:rsidRPr="00C92D8E" w:rsidRDefault="00AC2495" w:rsidP="00AD19CE">
            <w:pPr>
              <w:autoSpaceDE w:val="0"/>
              <w:autoSpaceDN w:val="0"/>
              <w:adjustRightInd w:val="0"/>
              <w:spacing w:before="60" w:after="60"/>
              <w:jc w:val="center"/>
              <w:rPr>
                <w:rFonts w:asciiTheme="minorHAnsi" w:hAnsiTheme="minorHAnsi" w:cstheme="minorHAnsi"/>
                <w:b/>
                <w:bCs/>
                <w:sz w:val="22"/>
              </w:rPr>
            </w:pPr>
            <w:r w:rsidRPr="00C92D8E">
              <w:rPr>
                <w:rFonts w:asciiTheme="minorHAnsi" w:hAnsiTheme="minorHAnsi" w:cstheme="minorHAnsi"/>
                <w:b/>
                <w:bCs/>
                <w:sz w:val="22"/>
              </w:rPr>
              <w:t>3,600</w:t>
            </w:r>
          </w:p>
        </w:tc>
        <w:tc>
          <w:tcPr>
            <w:tcW w:w="1559" w:type="dxa"/>
            <w:shd w:val="clear" w:color="auto" w:fill="E5DFEC" w:themeFill="accent4" w:themeFillTint="33"/>
          </w:tcPr>
          <w:p w14:paraId="76151E72" w14:textId="2C0E5E60" w:rsidR="00DF742C" w:rsidRPr="004668F9" w:rsidRDefault="00227371" w:rsidP="00AD19CE">
            <w:pPr>
              <w:autoSpaceDE w:val="0"/>
              <w:autoSpaceDN w:val="0"/>
              <w:adjustRightInd w:val="0"/>
              <w:spacing w:before="60" w:after="60"/>
              <w:jc w:val="center"/>
              <w:rPr>
                <w:rFonts w:asciiTheme="minorHAnsi" w:hAnsiTheme="minorHAnsi" w:cstheme="minorHAnsi"/>
                <w:b/>
                <w:bCs/>
                <w:sz w:val="22"/>
              </w:rPr>
            </w:pPr>
            <w:r w:rsidRPr="004668F9">
              <w:rPr>
                <w:rFonts w:asciiTheme="minorHAnsi" w:hAnsiTheme="minorHAnsi" w:cstheme="minorHAnsi"/>
                <w:b/>
                <w:bCs/>
                <w:sz w:val="22"/>
              </w:rPr>
              <w:t>623</w:t>
            </w:r>
          </w:p>
        </w:tc>
      </w:tr>
    </w:tbl>
    <w:p w14:paraId="6F01CA5F" w14:textId="2CDB5EF6" w:rsidR="003C3A59" w:rsidRDefault="003C3A59" w:rsidP="0054075E">
      <w:pPr>
        <w:autoSpaceDE w:val="0"/>
        <w:autoSpaceDN w:val="0"/>
        <w:adjustRightInd w:val="0"/>
        <w:spacing w:after="0" w:line="240" w:lineRule="auto"/>
        <w:jc w:val="both"/>
        <w:rPr>
          <w:rFonts w:cs="HelveticaNeueLT-Condensed"/>
          <w:sz w:val="22"/>
        </w:rPr>
      </w:pPr>
      <w:r>
        <w:rPr>
          <w:rFonts w:cs="HelveticaNeueLT-Condensed"/>
          <w:sz w:val="22"/>
        </w:rPr>
        <w:tab/>
      </w:r>
      <w:r>
        <w:rPr>
          <w:rFonts w:cs="HelveticaNeueLT-Condensed"/>
          <w:sz w:val="22"/>
        </w:rPr>
        <w:tab/>
      </w:r>
      <w:r>
        <w:rPr>
          <w:rFonts w:cs="HelveticaNeueLT-Condensed"/>
          <w:sz w:val="22"/>
        </w:rPr>
        <w:tab/>
      </w:r>
    </w:p>
    <w:p w14:paraId="7C92DEC0" w14:textId="77777777" w:rsidR="00200D6E" w:rsidRDefault="00200D6E">
      <w:pPr>
        <w:rPr>
          <w:rFonts w:cs="HelveticaNeueLT-Condensed"/>
          <w:sz w:val="22"/>
        </w:rPr>
      </w:pPr>
    </w:p>
    <w:p w14:paraId="401F5720" w14:textId="435938B8" w:rsidR="00774FE2" w:rsidRDefault="00200D6E">
      <w:pPr>
        <w:rPr>
          <w:rFonts w:cs="HelveticaNeueLT-Bold"/>
          <w:b/>
          <w:bCs/>
          <w:szCs w:val="26"/>
        </w:rPr>
      </w:pPr>
      <w:r>
        <w:rPr>
          <w:rFonts w:cs="HelveticaNeueLT-Bold"/>
          <w:b/>
          <w:bCs/>
          <w:szCs w:val="26"/>
        </w:rPr>
        <w:t>Approved By</w:t>
      </w:r>
      <w:r w:rsidRPr="00200D6E">
        <w:rPr>
          <w:rFonts w:cs="HelveticaNeueLT-Bold"/>
          <w:szCs w:val="26"/>
        </w:rPr>
        <w:t>…………………………………………………………………………………………………………………………………………………………………………………</w:t>
      </w:r>
      <w:proofErr w:type="gramStart"/>
      <w:r>
        <w:rPr>
          <w:rFonts w:cs="HelveticaNeueLT-Bold"/>
          <w:szCs w:val="26"/>
        </w:rPr>
        <w:t>…..</w:t>
      </w:r>
      <w:proofErr w:type="gramEnd"/>
      <w:r w:rsidRPr="00200D6E">
        <w:rPr>
          <w:rFonts w:cs="HelveticaNeueLT-Bold"/>
          <w:szCs w:val="26"/>
        </w:rPr>
        <w:t>….</w:t>
      </w:r>
      <w:r w:rsidR="00774FE2">
        <w:rPr>
          <w:rFonts w:cs="HelveticaNeueLT-Bold"/>
          <w:b/>
          <w:bCs/>
          <w:szCs w:val="26"/>
        </w:rPr>
        <w:br w:type="page"/>
      </w:r>
    </w:p>
    <w:p w14:paraId="32F5DDE5" w14:textId="58DF72B8" w:rsidR="00474B55" w:rsidRPr="004D53E3" w:rsidRDefault="00474B55" w:rsidP="00926638">
      <w:pPr>
        <w:autoSpaceDE w:val="0"/>
        <w:autoSpaceDN w:val="0"/>
        <w:adjustRightInd w:val="0"/>
        <w:spacing w:after="120" w:line="240" w:lineRule="auto"/>
        <w:jc w:val="center"/>
        <w:rPr>
          <w:rFonts w:asciiTheme="minorHAnsi" w:hAnsiTheme="minorHAnsi" w:cstheme="minorHAnsi"/>
          <w:b/>
          <w:bCs/>
          <w:sz w:val="32"/>
          <w:szCs w:val="32"/>
        </w:rPr>
      </w:pPr>
      <w:r w:rsidRPr="004D53E3">
        <w:rPr>
          <w:rFonts w:asciiTheme="minorHAnsi" w:hAnsiTheme="minorHAnsi" w:cstheme="minorHAnsi"/>
          <w:b/>
          <w:bCs/>
          <w:sz w:val="32"/>
          <w:szCs w:val="32"/>
        </w:rPr>
        <w:lastRenderedPageBreak/>
        <w:t>SKYE AND LOCHALSH ENVIRONMENT FORUM</w:t>
      </w:r>
    </w:p>
    <w:p w14:paraId="667B406E" w14:textId="77777777" w:rsidR="00474B55" w:rsidRPr="00C92D8E" w:rsidRDefault="00474B55" w:rsidP="00926638">
      <w:pPr>
        <w:autoSpaceDE w:val="0"/>
        <w:autoSpaceDN w:val="0"/>
        <w:adjustRightInd w:val="0"/>
        <w:spacing w:after="120" w:line="240" w:lineRule="auto"/>
        <w:jc w:val="center"/>
        <w:rPr>
          <w:rFonts w:asciiTheme="minorHAnsi" w:hAnsiTheme="minorHAnsi" w:cstheme="minorHAnsi"/>
          <w:b/>
          <w:bCs/>
          <w:sz w:val="28"/>
          <w:szCs w:val="28"/>
        </w:rPr>
      </w:pPr>
    </w:p>
    <w:p w14:paraId="4CDC7DA9" w14:textId="1D4E78C1" w:rsidR="00926638" w:rsidRPr="00C92D8E" w:rsidRDefault="00926638" w:rsidP="00926638">
      <w:pPr>
        <w:autoSpaceDE w:val="0"/>
        <w:autoSpaceDN w:val="0"/>
        <w:adjustRightInd w:val="0"/>
        <w:spacing w:after="120" w:line="240" w:lineRule="auto"/>
        <w:jc w:val="center"/>
        <w:rPr>
          <w:rFonts w:asciiTheme="minorHAnsi" w:hAnsiTheme="minorHAnsi" w:cstheme="minorHAnsi"/>
          <w:b/>
          <w:bCs/>
          <w:sz w:val="28"/>
          <w:szCs w:val="28"/>
        </w:rPr>
      </w:pPr>
      <w:r w:rsidRPr="00C92D8E">
        <w:rPr>
          <w:rFonts w:asciiTheme="minorHAnsi" w:hAnsiTheme="minorHAnsi" w:cstheme="minorHAnsi"/>
          <w:b/>
          <w:bCs/>
          <w:sz w:val="28"/>
          <w:szCs w:val="28"/>
        </w:rPr>
        <w:t>Statement of Balances as at 31</w:t>
      </w:r>
      <w:r w:rsidRPr="00C92D8E">
        <w:rPr>
          <w:rFonts w:asciiTheme="minorHAnsi" w:hAnsiTheme="minorHAnsi" w:cstheme="minorHAnsi"/>
          <w:b/>
          <w:bCs/>
          <w:sz w:val="28"/>
          <w:szCs w:val="28"/>
          <w:vertAlign w:val="superscript"/>
        </w:rPr>
        <w:t>st</w:t>
      </w:r>
      <w:r w:rsidRPr="00C92D8E">
        <w:rPr>
          <w:rFonts w:asciiTheme="minorHAnsi" w:hAnsiTheme="minorHAnsi" w:cstheme="minorHAnsi"/>
          <w:b/>
          <w:bCs/>
          <w:sz w:val="28"/>
          <w:szCs w:val="28"/>
        </w:rPr>
        <w:t xml:space="preserve"> March 202</w:t>
      </w:r>
      <w:r w:rsidR="00240241" w:rsidRPr="00C92D8E">
        <w:rPr>
          <w:rFonts w:asciiTheme="minorHAnsi" w:hAnsiTheme="minorHAnsi" w:cstheme="minorHAnsi"/>
          <w:b/>
          <w:bCs/>
          <w:sz w:val="28"/>
          <w:szCs w:val="28"/>
        </w:rPr>
        <w:t>2</w:t>
      </w:r>
    </w:p>
    <w:p w14:paraId="3940B7DC" w14:textId="77777777" w:rsidR="00BB7217" w:rsidRPr="00C92D8E" w:rsidRDefault="00BB7217" w:rsidP="0054075E">
      <w:pPr>
        <w:autoSpaceDE w:val="0"/>
        <w:autoSpaceDN w:val="0"/>
        <w:adjustRightInd w:val="0"/>
        <w:spacing w:after="0" w:line="240" w:lineRule="auto"/>
        <w:jc w:val="both"/>
        <w:rPr>
          <w:rFonts w:asciiTheme="minorHAnsi" w:hAnsiTheme="minorHAnsi" w:cstheme="minorHAnsi"/>
          <w:sz w:val="22"/>
        </w:rPr>
      </w:pPr>
    </w:p>
    <w:p w14:paraId="631B8772" w14:textId="77777777" w:rsidR="00BB7217" w:rsidRPr="00C92D8E" w:rsidRDefault="00BB7217" w:rsidP="0054075E">
      <w:pPr>
        <w:autoSpaceDE w:val="0"/>
        <w:autoSpaceDN w:val="0"/>
        <w:adjustRightInd w:val="0"/>
        <w:spacing w:after="0" w:line="240" w:lineRule="auto"/>
        <w:jc w:val="both"/>
        <w:rPr>
          <w:rFonts w:asciiTheme="minorHAnsi" w:hAnsiTheme="minorHAnsi" w:cstheme="minorHAnsi"/>
          <w:sz w:val="22"/>
        </w:rPr>
      </w:pPr>
    </w:p>
    <w:tbl>
      <w:tblPr>
        <w:tblStyle w:val="TableGrid"/>
        <w:tblW w:w="13887" w:type="dxa"/>
        <w:tblLook w:val="04A0" w:firstRow="1" w:lastRow="0" w:firstColumn="1" w:lastColumn="0" w:noHBand="0" w:noVBand="1"/>
      </w:tblPr>
      <w:tblGrid>
        <w:gridCol w:w="3823"/>
        <w:gridCol w:w="1417"/>
        <w:gridCol w:w="1418"/>
        <w:gridCol w:w="1417"/>
        <w:gridCol w:w="1418"/>
        <w:gridCol w:w="1417"/>
        <w:gridCol w:w="1418"/>
        <w:gridCol w:w="1559"/>
      </w:tblGrid>
      <w:tr w:rsidR="00FF68FF" w:rsidRPr="00C92D8E" w14:paraId="7EBD8EBE" w14:textId="77777777" w:rsidTr="002836F1">
        <w:tc>
          <w:tcPr>
            <w:tcW w:w="3823" w:type="dxa"/>
            <w:shd w:val="clear" w:color="auto" w:fill="DAEEF3" w:themeFill="accent5" w:themeFillTint="33"/>
          </w:tcPr>
          <w:p w14:paraId="7B77256C" w14:textId="77777777" w:rsidR="00FF68FF" w:rsidRDefault="00FF68FF" w:rsidP="00C05E21">
            <w:pPr>
              <w:autoSpaceDE w:val="0"/>
              <w:autoSpaceDN w:val="0"/>
              <w:adjustRightInd w:val="0"/>
              <w:jc w:val="both"/>
              <w:rPr>
                <w:rFonts w:asciiTheme="minorHAnsi" w:hAnsiTheme="minorHAnsi" w:cstheme="minorHAnsi"/>
                <w:b/>
                <w:bCs/>
                <w:sz w:val="22"/>
              </w:rPr>
            </w:pPr>
          </w:p>
          <w:p w14:paraId="76C2A5A5" w14:textId="295D4D9C" w:rsidR="00932C38" w:rsidRPr="00C92D8E" w:rsidRDefault="00932C38" w:rsidP="00C05E21">
            <w:pPr>
              <w:autoSpaceDE w:val="0"/>
              <w:autoSpaceDN w:val="0"/>
              <w:adjustRightInd w:val="0"/>
              <w:jc w:val="both"/>
              <w:rPr>
                <w:rFonts w:asciiTheme="minorHAnsi" w:hAnsiTheme="minorHAnsi" w:cstheme="minorHAnsi"/>
                <w:b/>
                <w:bCs/>
                <w:sz w:val="22"/>
              </w:rPr>
            </w:pPr>
          </w:p>
        </w:tc>
        <w:tc>
          <w:tcPr>
            <w:tcW w:w="1417" w:type="dxa"/>
            <w:shd w:val="clear" w:color="auto" w:fill="DAEEF3" w:themeFill="accent5" w:themeFillTint="33"/>
            <w:vAlign w:val="center"/>
          </w:tcPr>
          <w:p w14:paraId="6BB20BD2" w14:textId="77777777" w:rsidR="00FF68FF" w:rsidRDefault="00FF68FF" w:rsidP="00C05E21">
            <w:pPr>
              <w:autoSpaceDE w:val="0"/>
              <w:autoSpaceDN w:val="0"/>
              <w:adjustRightInd w:val="0"/>
              <w:jc w:val="center"/>
              <w:rPr>
                <w:rFonts w:asciiTheme="minorHAnsi" w:hAnsiTheme="minorHAnsi" w:cstheme="minorHAnsi"/>
                <w:b/>
                <w:bCs/>
                <w:sz w:val="22"/>
              </w:rPr>
            </w:pPr>
            <w:r w:rsidRPr="00C92D8E">
              <w:rPr>
                <w:rFonts w:asciiTheme="minorHAnsi" w:hAnsiTheme="minorHAnsi" w:cstheme="minorHAnsi"/>
                <w:b/>
                <w:bCs/>
                <w:sz w:val="22"/>
              </w:rPr>
              <w:t>TOTAL</w:t>
            </w:r>
          </w:p>
          <w:p w14:paraId="2459B051" w14:textId="287C668F" w:rsidR="00C1416F" w:rsidRPr="00C92D8E" w:rsidRDefault="00C1416F" w:rsidP="00C05E21">
            <w:pPr>
              <w:autoSpaceDE w:val="0"/>
              <w:autoSpaceDN w:val="0"/>
              <w:adjustRightInd w:val="0"/>
              <w:jc w:val="center"/>
              <w:rPr>
                <w:rFonts w:asciiTheme="minorHAnsi" w:hAnsiTheme="minorHAnsi" w:cstheme="minorHAnsi"/>
                <w:b/>
                <w:bCs/>
                <w:sz w:val="22"/>
              </w:rPr>
            </w:pPr>
            <w:r>
              <w:rPr>
                <w:rFonts w:asciiTheme="minorHAnsi" w:hAnsiTheme="minorHAnsi" w:cstheme="minorHAnsi"/>
                <w:b/>
                <w:bCs/>
                <w:sz w:val="22"/>
              </w:rPr>
              <w:t>£</w:t>
            </w:r>
          </w:p>
        </w:tc>
        <w:tc>
          <w:tcPr>
            <w:tcW w:w="1418" w:type="dxa"/>
            <w:shd w:val="clear" w:color="auto" w:fill="DAEEF3" w:themeFill="accent5" w:themeFillTint="33"/>
            <w:vAlign w:val="center"/>
          </w:tcPr>
          <w:p w14:paraId="46A1C962" w14:textId="77777777" w:rsidR="00FF68FF" w:rsidRDefault="00FF68FF" w:rsidP="00C05E21">
            <w:pPr>
              <w:autoSpaceDE w:val="0"/>
              <w:autoSpaceDN w:val="0"/>
              <w:adjustRightInd w:val="0"/>
              <w:jc w:val="center"/>
              <w:rPr>
                <w:rFonts w:asciiTheme="minorHAnsi" w:hAnsiTheme="minorHAnsi" w:cstheme="minorHAnsi"/>
                <w:b/>
                <w:bCs/>
                <w:sz w:val="22"/>
              </w:rPr>
            </w:pPr>
            <w:r w:rsidRPr="00C92D8E">
              <w:rPr>
                <w:rFonts w:asciiTheme="minorHAnsi" w:hAnsiTheme="minorHAnsi" w:cstheme="minorHAnsi"/>
                <w:b/>
                <w:bCs/>
                <w:sz w:val="22"/>
              </w:rPr>
              <w:t>General SLEF funds</w:t>
            </w:r>
          </w:p>
          <w:p w14:paraId="1FCDD331" w14:textId="47B79D20" w:rsidR="00C1416F" w:rsidRPr="00C92D8E" w:rsidRDefault="00C1416F" w:rsidP="00C05E21">
            <w:pPr>
              <w:autoSpaceDE w:val="0"/>
              <w:autoSpaceDN w:val="0"/>
              <w:adjustRightInd w:val="0"/>
              <w:jc w:val="center"/>
              <w:rPr>
                <w:rFonts w:asciiTheme="minorHAnsi" w:hAnsiTheme="minorHAnsi" w:cstheme="minorHAnsi"/>
                <w:b/>
                <w:bCs/>
                <w:sz w:val="22"/>
              </w:rPr>
            </w:pPr>
            <w:r>
              <w:rPr>
                <w:rFonts w:asciiTheme="minorHAnsi" w:hAnsiTheme="minorHAnsi" w:cstheme="minorHAnsi"/>
                <w:b/>
                <w:bCs/>
                <w:sz w:val="22"/>
              </w:rPr>
              <w:t>£</w:t>
            </w:r>
          </w:p>
        </w:tc>
        <w:tc>
          <w:tcPr>
            <w:tcW w:w="1417" w:type="dxa"/>
            <w:shd w:val="clear" w:color="auto" w:fill="DAEEF3" w:themeFill="accent5" w:themeFillTint="33"/>
            <w:vAlign w:val="center"/>
          </w:tcPr>
          <w:p w14:paraId="362BC862" w14:textId="03E8148D" w:rsidR="00FF68FF" w:rsidRPr="00C92D8E" w:rsidRDefault="00FF68FF" w:rsidP="00C05E21">
            <w:pPr>
              <w:autoSpaceDE w:val="0"/>
              <w:autoSpaceDN w:val="0"/>
              <w:adjustRightInd w:val="0"/>
              <w:jc w:val="center"/>
              <w:rPr>
                <w:rFonts w:asciiTheme="minorHAnsi" w:hAnsiTheme="minorHAnsi" w:cstheme="minorHAnsi"/>
                <w:b/>
                <w:bCs/>
                <w:sz w:val="22"/>
              </w:rPr>
            </w:pPr>
            <w:proofErr w:type="spellStart"/>
            <w:r w:rsidRPr="00C92D8E">
              <w:rPr>
                <w:rFonts w:asciiTheme="minorHAnsi" w:hAnsiTheme="minorHAnsi" w:cstheme="minorHAnsi"/>
                <w:b/>
                <w:bCs/>
                <w:sz w:val="22"/>
              </w:rPr>
              <w:t>SSSi</w:t>
            </w:r>
            <w:proofErr w:type="spellEnd"/>
            <w:r w:rsidR="00E222DA" w:rsidRPr="00C92D8E">
              <w:rPr>
                <w:rFonts w:asciiTheme="minorHAnsi" w:hAnsiTheme="minorHAnsi" w:cstheme="minorHAnsi"/>
                <w:b/>
                <w:bCs/>
                <w:sz w:val="22"/>
              </w:rPr>
              <w:t xml:space="preserve"> (restricted)</w:t>
            </w:r>
          </w:p>
        </w:tc>
        <w:tc>
          <w:tcPr>
            <w:tcW w:w="1418" w:type="dxa"/>
            <w:shd w:val="clear" w:color="auto" w:fill="DAEEF3" w:themeFill="accent5" w:themeFillTint="33"/>
            <w:vAlign w:val="center"/>
          </w:tcPr>
          <w:p w14:paraId="48B31950" w14:textId="39F103BE" w:rsidR="00FF68FF" w:rsidRPr="00C92D8E" w:rsidRDefault="00FF68FF" w:rsidP="00C05E21">
            <w:pPr>
              <w:autoSpaceDE w:val="0"/>
              <w:autoSpaceDN w:val="0"/>
              <w:adjustRightInd w:val="0"/>
              <w:jc w:val="center"/>
              <w:rPr>
                <w:rFonts w:asciiTheme="minorHAnsi" w:hAnsiTheme="minorHAnsi" w:cstheme="minorHAnsi"/>
                <w:b/>
                <w:bCs/>
                <w:sz w:val="22"/>
              </w:rPr>
            </w:pPr>
            <w:r w:rsidRPr="00C92D8E">
              <w:rPr>
                <w:rFonts w:asciiTheme="minorHAnsi" w:hAnsiTheme="minorHAnsi" w:cstheme="minorHAnsi"/>
                <w:b/>
                <w:bCs/>
                <w:sz w:val="22"/>
              </w:rPr>
              <w:t>SSTT</w:t>
            </w:r>
            <w:r w:rsidR="00E222DA" w:rsidRPr="00C92D8E">
              <w:rPr>
                <w:rFonts w:asciiTheme="minorHAnsi" w:hAnsiTheme="minorHAnsi" w:cstheme="minorHAnsi"/>
                <w:b/>
                <w:bCs/>
                <w:sz w:val="22"/>
              </w:rPr>
              <w:t xml:space="preserve"> (restricted)</w:t>
            </w:r>
          </w:p>
        </w:tc>
        <w:tc>
          <w:tcPr>
            <w:tcW w:w="1417" w:type="dxa"/>
            <w:shd w:val="clear" w:color="auto" w:fill="DAEEF3" w:themeFill="accent5" w:themeFillTint="33"/>
            <w:vAlign w:val="center"/>
          </w:tcPr>
          <w:p w14:paraId="19DEF75E" w14:textId="24BE2BD2" w:rsidR="00FF68FF" w:rsidRPr="00C92D8E" w:rsidRDefault="00FF68FF" w:rsidP="00C05E21">
            <w:pPr>
              <w:autoSpaceDE w:val="0"/>
              <w:autoSpaceDN w:val="0"/>
              <w:adjustRightInd w:val="0"/>
              <w:jc w:val="center"/>
              <w:rPr>
                <w:rFonts w:asciiTheme="minorHAnsi" w:hAnsiTheme="minorHAnsi" w:cstheme="minorHAnsi"/>
                <w:b/>
                <w:bCs/>
                <w:sz w:val="22"/>
              </w:rPr>
            </w:pPr>
            <w:r w:rsidRPr="00C92D8E">
              <w:rPr>
                <w:rFonts w:asciiTheme="minorHAnsi" w:hAnsiTheme="minorHAnsi" w:cstheme="minorHAnsi"/>
                <w:b/>
                <w:bCs/>
                <w:sz w:val="22"/>
              </w:rPr>
              <w:t>ANP</w:t>
            </w:r>
            <w:r w:rsidR="00E222DA" w:rsidRPr="00C92D8E">
              <w:rPr>
                <w:rFonts w:asciiTheme="minorHAnsi" w:hAnsiTheme="minorHAnsi" w:cstheme="minorHAnsi"/>
                <w:b/>
                <w:bCs/>
                <w:sz w:val="22"/>
              </w:rPr>
              <w:t xml:space="preserve"> (restricted)</w:t>
            </w:r>
          </w:p>
        </w:tc>
        <w:tc>
          <w:tcPr>
            <w:tcW w:w="1418" w:type="dxa"/>
            <w:shd w:val="clear" w:color="auto" w:fill="DAEEF3" w:themeFill="accent5" w:themeFillTint="33"/>
            <w:vAlign w:val="center"/>
          </w:tcPr>
          <w:p w14:paraId="19C49ACE" w14:textId="565A2264" w:rsidR="00FF68FF" w:rsidRPr="00C92D8E" w:rsidRDefault="00FF68FF" w:rsidP="00C05E21">
            <w:pPr>
              <w:autoSpaceDE w:val="0"/>
              <w:autoSpaceDN w:val="0"/>
              <w:adjustRightInd w:val="0"/>
              <w:jc w:val="center"/>
              <w:rPr>
                <w:rFonts w:asciiTheme="minorHAnsi" w:hAnsiTheme="minorHAnsi" w:cstheme="minorHAnsi"/>
                <w:b/>
                <w:bCs/>
                <w:sz w:val="22"/>
              </w:rPr>
            </w:pPr>
            <w:r w:rsidRPr="00C92D8E">
              <w:rPr>
                <w:rFonts w:asciiTheme="minorHAnsi" w:hAnsiTheme="minorHAnsi" w:cstheme="minorHAnsi"/>
                <w:b/>
                <w:bCs/>
                <w:sz w:val="22"/>
              </w:rPr>
              <w:t>Beach Clean</w:t>
            </w:r>
            <w:r w:rsidR="00E222DA" w:rsidRPr="00C92D8E">
              <w:rPr>
                <w:rFonts w:asciiTheme="minorHAnsi" w:hAnsiTheme="minorHAnsi" w:cstheme="minorHAnsi"/>
                <w:b/>
                <w:bCs/>
                <w:sz w:val="22"/>
              </w:rPr>
              <w:t xml:space="preserve"> Boat</w:t>
            </w:r>
            <w:r w:rsidR="006D53AD" w:rsidRPr="00C92D8E">
              <w:rPr>
                <w:rFonts w:asciiTheme="minorHAnsi" w:hAnsiTheme="minorHAnsi" w:cstheme="minorHAnsi"/>
                <w:b/>
                <w:bCs/>
                <w:sz w:val="22"/>
              </w:rPr>
              <w:t xml:space="preserve"> (restricted)</w:t>
            </w:r>
          </w:p>
        </w:tc>
        <w:tc>
          <w:tcPr>
            <w:tcW w:w="1559" w:type="dxa"/>
            <w:shd w:val="clear" w:color="auto" w:fill="E5DFEC" w:themeFill="accent4" w:themeFillTint="33"/>
            <w:vAlign w:val="center"/>
          </w:tcPr>
          <w:p w14:paraId="26739985" w14:textId="77777777" w:rsidR="00FF68FF" w:rsidRPr="00C92D8E" w:rsidRDefault="00FF68FF" w:rsidP="00C05E21">
            <w:pPr>
              <w:autoSpaceDE w:val="0"/>
              <w:autoSpaceDN w:val="0"/>
              <w:adjustRightInd w:val="0"/>
              <w:jc w:val="center"/>
              <w:rPr>
                <w:rFonts w:asciiTheme="minorHAnsi" w:hAnsiTheme="minorHAnsi" w:cstheme="minorHAnsi"/>
                <w:b/>
                <w:bCs/>
                <w:sz w:val="22"/>
              </w:rPr>
            </w:pPr>
            <w:r w:rsidRPr="00C92D8E">
              <w:rPr>
                <w:rFonts w:asciiTheme="minorHAnsi" w:hAnsiTheme="minorHAnsi" w:cstheme="minorHAnsi"/>
                <w:b/>
                <w:bCs/>
                <w:sz w:val="22"/>
              </w:rPr>
              <w:t>Prior Year</w:t>
            </w:r>
          </w:p>
          <w:p w14:paraId="3BD53E23" w14:textId="69DE540A" w:rsidR="00FF68FF" w:rsidRPr="00C92D8E" w:rsidRDefault="00102D87" w:rsidP="00C05E21">
            <w:pPr>
              <w:autoSpaceDE w:val="0"/>
              <w:autoSpaceDN w:val="0"/>
              <w:adjustRightInd w:val="0"/>
              <w:jc w:val="center"/>
              <w:rPr>
                <w:rFonts w:asciiTheme="minorHAnsi" w:hAnsiTheme="minorHAnsi" w:cstheme="minorHAnsi"/>
                <w:b/>
                <w:bCs/>
                <w:sz w:val="22"/>
              </w:rPr>
            </w:pPr>
            <w:r>
              <w:rPr>
                <w:rFonts w:asciiTheme="minorHAnsi" w:hAnsiTheme="minorHAnsi" w:cstheme="minorHAnsi"/>
                <w:b/>
                <w:bCs/>
                <w:sz w:val="22"/>
              </w:rPr>
              <w:t>2020-21</w:t>
            </w:r>
          </w:p>
        </w:tc>
      </w:tr>
      <w:tr w:rsidR="00FF68FF" w:rsidRPr="00C92D8E" w14:paraId="3C5934A0" w14:textId="77777777" w:rsidTr="002836F1">
        <w:tc>
          <w:tcPr>
            <w:tcW w:w="3823" w:type="dxa"/>
          </w:tcPr>
          <w:p w14:paraId="4919FA8C" w14:textId="1CF933AE" w:rsidR="00FF68FF" w:rsidRPr="00C92D8E" w:rsidRDefault="00BE42BA" w:rsidP="00C05E21">
            <w:pPr>
              <w:autoSpaceDE w:val="0"/>
              <w:autoSpaceDN w:val="0"/>
              <w:adjustRightInd w:val="0"/>
              <w:spacing w:before="60" w:after="60"/>
              <w:jc w:val="both"/>
              <w:rPr>
                <w:rFonts w:asciiTheme="minorHAnsi" w:hAnsiTheme="minorHAnsi" w:cstheme="minorHAnsi"/>
                <w:sz w:val="22"/>
              </w:rPr>
            </w:pPr>
            <w:r w:rsidRPr="00C92D8E">
              <w:rPr>
                <w:rFonts w:asciiTheme="minorHAnsi" w:hAnsiTheme="minorHAnsi" w:cstheme="minorHAnsi"/>
                <w:sz w:val="22"/>
              </w:rPr>
              <w:t>Balance held at Bank 1/4/202</w:t>
            </w:r>
            <w:r w:rsidR="00240241" w:rsidRPr="00C92D8E">
              <w:rPr>
                <w:rFonts w:asciiTheme="minorHAnsi" w:hAnsiTheme="minorHAnsi" w:cstheme="minorHAnsi"/>
                <w:sz w:val="22"/>
              </w:rPr>
              <w:t>1</w:t>
            </w:r>
          </w:p>
        </w:tc>
        <w:tc>
          <w:tcPr>
            <w:tcW w:w="1417" w:type="dxa"/>
          </w:tcPr>
          <w:p w14:paraId="04AD9984" w14:textId="1DE707F8" w:rsidR="00FF68FF" w:rsidRPr="00C92D8E" w:rsidRDefault="00BC5EDA" w:rsidP="00C05E21">
            <w:pPr>
              <w:autoSpaceDE w:val="0"/>
              <w:autoSpaceDN w:val="0"/>
              <w:adjustRightInd w:val="0"/>
              <w:spacing w:before="60" w:after="60"/>
              <w:jc w:val="center"/>
              <w:rPr>
                <w:rFonts w:asciiTheme="minorHAnsi" w:hAnsiTheme="minorHAnsi" w:cstheme="minorHAnsi"/>
                <w:b/>
                <w:bCs/>
                <w:sz w:val="22"/>
              </w:rPr>
            </w:pPr>
            <w:r w:rsidRPr="00C92D8E">
              <w:rPr>
                <w:rFonts w:asciiTheme="minorHAnsi" w:hAnsiTheme="minorHAnsi" w:cstheme="minorHAnsi"/>
                <w:b/>
                <w:bCs/>
                <w:sz w:val="22"/>
              </w:rPr>
              <w:t>7,590</w:t>
            </w:r>
          </w:p>
        </w:tc>
        <w:tc>
          <w:tcPr>
            <w:tcW w:w="1418" w:type="dxa"/>
          </w:tcPr>
          <w:p w14:paraId="12E70977" w14:textId="40566921" w:rsidR="00FF68FF" w:rsidRPr="00C92D8E" w:rsidRDefault="001A6228" w:rsidP="00C05E21">
            <w:pPr>
              <w:autoSpaceDE w:val="0"/>
              <w:autoSpaceDN w:val="0"/>
              <w:adjustRightInd w:val="0"/>
              <w:spacing w:before="60" w:after="60"/>
              <w:jc w:val="center"/>
              <w:rPr>
                <w:rFonts w:asciiTheme="minorHAnsi" w:hAnsiTheme="minorHAnsi" w:cstheme="minorHAnsi"/>
                <w:sz w:val="22"/>
              </w:rPr>
            </w:pPr>
            <w:r w:rsidRPr="00C92D8E">
              <w:rPr>
                <w:rFonts w:asciiTheme="minorHAnsi" w:hAnsiTheme="minorHAnsi" w:cstheme="minorHAnsi"/>
                <w:sz w:val="22"/>
              </w:rPr>
              <w:t>1,539</w:t>
            </w:r>
          </w:p>
        </w:tc>
        <w:tc>
          <w:tcPr>
            <w:tcW w:w="1417" w:type="dxa"/>
          </w:tcPr>
          <w:p w14:paraId="4462C9A9" w14:textId="47C002AF" w:rsidR="00FF68FF" w:rsidRPr="00C92D8E" w:rsidRDefault="001A6228" w:rsidP="00C05E21">
            <w:pPr>
              <w:autoSpaceDE w:val="0"/>
              <w:autoSpaceDN w:val="0"/>
              <w:adjustRightInd w:val="0"/>
              <w:spacing w:before="60" w:after="60"/>
              <w:jc w:val="center"/>
              <w:rPr>
                <w:rFonts w:asciiTheme="minorHAnsi" w:hAnsiTheme="minorHAnsi" w:cstheme="minorHAnsi"/>
                <w:sz w:val="22"/>
              </w:rPr>
            </w:pPr>
            <w:r w:rsidRPr="00C92D8E">
              <w:rPr>
                <w:rFonts w:asciiTheme="minorHAnsi" w:hAnsiTheme="minorHAnsi" w:cstheme="minorHAnsi"/>
                <w:sz w:val="22"/>
              </w:rPr>
              <w:t>5,539</w:t>
            </w:r>
          </w:p>
        </w:tc>
        <w:tc>
          <w:tcPr>
            <w:tcW w:w="1418" w:type="dxa"/>
          </w:tcPr>
          <w:p w14:paraId="1CDF3169" w14:textId="5E126C06" w:rsidR="00FF68FF" w:rsidRPr="00C92D8E" w:rsidRDefault="001A6228" w:rsidP="00C05E21">
            <w:pPr>
              <w:autoSpaceDE w:val="0"/>
              <w:autoSpaceDN w:val="0"/>
              <w:adjustRightInd w:val="0"/>
              <w:spacing w:before="60" w:after="60"/>
              <w:jc w:val="center"/>
              <w:rPr>
                <w:rFonts w:asciiTheme="minorHAnsi" w:hAnsiTheme="minorHAnsi" w:cstheme="minorHAnsi"/>
                <w:sz w:val="22"/>
              </w:rPr>
            </w:pPr>
            <w:r w:rsidRPr="00C92D8E">
              <w:rPr>
                <w:rFonts w:asciiTheme="minorHAnsi" w:hAnsiTheme="minorHAnsi" w:cstheme="minorHAnsi"/>
                <w:sz w:val="22"/>
              </w:rPr>
              <w:t>368</w:t>
            </w:r>
          </w:p>
        </w:tc>
        <w:tc>
          <w:tcPr>
            <w:tcW w:w="1417" w:type="dxa"/>
          </w:tcPr>
          <w:p w14:paraId="39775AE4" w14:textId="555EA95F" w:rsidR="00FF68FF" w:rsidRPr="00C92D8E" w:rsidRDefault="001A6228" w:rsidP="00C05E21">
            <w:pPr>
              <w:autoSpaceDE w:val="0"/>
              <w:autoSpaceDN w:val="0"/>
              <w:adjustRightInd w:val="0"/>
              <w:spacing w:before="60" w:after="60"/>
              <w:jc w:val="center"/>
              <w:rPr>
                <w:rFonts w:asciiTheme="minorHAnsi" w:hAnsiTheme="minorHAnsi" w:cstheme="minorHAnsi"/>
                <w:sz w:val="22"/>
              </w:rPr>
            </w:pPr>
            <w:r w:rsidRPr="00C92D8E">
              <w:rPr>
                <w:rFonts w:asciiTheme="minorHAnsi" w:hAnsiTheme="minorHAnsi" w:cstheme="minorHAnsi"/>
                <w:sz w:val="22"/>
              </w:rPr>
              <w:t>144</w:t>
            </w:r>
          </w:p>
        </w:tc>
        <w:tc>
          <w:tcPr>
            <w:tcW w:w="1418" w:type="dxa"/>
          </w:tcPr>
          <w:p w14:paraId="32E6BD30" w14:textId="2B94846B" w:rsidR="00FF68FF" w:rsidRPr="00C92D8E" w:rsidRDefault="001A6228" w:rsidP="00C05E21">
            <w:pPr>
              <w:autoSpaceDE w:val="0"/>
              <w:autoSpaceDN w:val="0"/>
              <w:adjustRightInd w:val="0"/>
              <w:spacing w:before="60" w:after="60"/>
              <w:jc w:val="center"/>
              <w:rPr>
                <w:rFonts w:asciiTheme="minorHAnsi" w:hAnsiTheme="minorHAnsi" w:cstheme="minorHAnsi"/>
                <w:sz w:val="22"/>
              </w:rPr>
            </w:pPr>
            <w:r w:rsidRPr="00C92D8E">
              <w:rPr>
                <w:rFonts w:asciiTheme="minorHAnsi" w:hAnsiTheme="minorHAnsi" w:cstheme="minorHAnsi"/>
                <w:sz w:val="22"/>
              </w:rPr>
              <w:t>0</w:t>
            </w:r>
          </w:p>
        </w:tc>
        <w:tc>
          <w:tcPr>
            <w:tcW w:w="1559" w:type="dxa"/>
            <w:shd w:val="clear" w:color="auto" w:fill="E5DFEC" w:themeFill="accent4" w:themeFillTint="33"/>
          </w:tcPr>
          <w:p w14:paraId="58F4A48A" w14:textId="6C20EE6C" w:rsidR="00FF68FF" w:rsidRPr="00C92D8E" w:rsidRDefault="004A3169" w:rsidP="00C05E21">
            <w:pPr>
              <w:autoSpaceDE w:val="0"/>
              <w:autoSpaceDN w:val="0"/>
              <w:adjustRightInd w:val="0"/>
              <w:spacing w:before="60" w:after="60"/>
              <w:jc w:val="center"/>
              <w:rPr>
                <w:rFonts w:asciiTheme="minorHAnsi" w:hAnsiTheme="minorHAnsi" w:cstheme="minorHAnsi"/>
                <w:sz w:val="22"/>
              </w:rPr>
            </w:pPr>
            <w:r w:rsidRPr="00C92D8E">
              <w:rPr>
                <w:rFonts w:asciiTheme="minorHAnsi" w:hAnsiTheme="minorHAnsi" w:cstheme="minorHAnsi"/>
                <w:sz w:val="22"/>
              </w:rPr>
              <w:t>6,967</w:t>
            </w:r>
          </w:p>
        </w:tc>
      </w:tr>
      <w:tr w:rsidR="00FF68FF" w:rsidRPr="00C92D8E" w14:paraId="79D64A76" w14:textId="77777777" w:rsidTr="002836F1">
        <w:tc>
          <w:tcPr>
            <w:tcW w:w="3823" w:type="dxa"/>
          </w:tcPr>
          <w:p w14:paraId="4544A695" w14:textId="2C1EB494" w:rsidR="00FF68FF" w:rsidRPr="00C92D8E" w:rsidRDefault="00BE42BA" w:rsidP="00C05E21">
            <w:pPr>
              <w:autoSpaceDE w:val="0"/>
              <w:autoSpaceDN w:val="0"/>
              <w:adjustRightInd w:val="0"/>
              <w:spacing w:before="60" w:after="60"/>
              <w:jc w:val="both"/>
              <w:rPr>
                <w:rFonts w:asciiTheme="minorHAnsi" w:hAnsiTheme="minorHAnsi" w:cstheme="minorHAnsi"/>
                <w:sz w:val="22"/>
              </w:rPr>
            </w:pPr>
            <w:r w:rsidRPr="00C92D8E">
              <w:rPr>
                <w:rFonts w:asciiTheme="minorHAnsi" w:hAnsiTheme="minorHAnsi" w:cstheme="minorHAnsi"/>
                <w:sz w:val="22"/>
              </w:rPr>
              <w:t>Surplus of Receipts over Payments</w:t>
            </w:r>
          </w:p>
        </w:tc>
        <w:tc>
          <w:tcPr>
            <w:tcW w:w="1417" w:type="dxa"/>
          </w:tcPr>
          <w:p w14:paraId="75B76E67" w14:textId="18A8759A" w:rsidR="00FF68FF" w:rsidRPr="00C92D8E" w:rsidRDefault="00BC5EDA" w:rsidP="00C05E21">
            <w:pPr>
              <w:autoSpaceDE w:val="0"/>
              <w:autoSpaceDN w:val="0"/>
              <w:adjustRightInd w:val="0"/>
              <w:spacing w:before="60" w:after="60"/>
              <w:jc w:val="center"/>
              <w:rPr>
                <w:rFonts w:asciiTheme="minorHAnsi" w:hAnsiTheme="minorHAnsi" w:cstheme="minorHAnsi"/>
                <w:b/>
                <w:bCs/>
                <w:sz w:val="22"/>
              </w:rPr>
            </w:pPr>
            <w:r w:rsidRPr="00C92D8E">
              <w:rPr>
                <w:rFonts w:asciiTheme="minorHAnsi" w:hAnsiTheme="minorHAnsi" w:cstheme="minorHAnsi"/>
                <w:b/>
                <w:bCs/>
                <w:sz w:val="22"/>
              </w:rPr>
              <w:t>3,113</w:t>
            </w:r>
          </w:p>
        </w:tc>
        <w:tc>
          <w:tcPr>
            <w:tcW w:w="1418" w:type="dxa"/>
          </w:tcPr>
          <w:p w14:paraId="1913622D" w14:textId="15E8E550" w:rsidR="00FF68FF" w:rsidRPr="00C92D8E" w:rsidRDefault="001A6228" w:rsidP="00C05E21">
            <w:pPr>
              <w:autoSpaceDE w:val="0"/>
              <w:autoSpaceDN w:val="0"/>
              <w:adjustRightInd w:val="0"/>
              <w:spacing w:before="60" w:after="60"/>
              <w:jc w:val="center"/>
              <w:rPr>
                <w:rFonts w:asciiTheme="minorHAnsi" w:hAnsiTheme="minorHAnsi" w:cstheme="minorHAnsi"/>
                <w:sz w:val="22"/>
              </w:rPr>
            </w:pPr>
            <w:r w:rsidRPr="00C92D8E">
              <w:rPr>
                <w:rFonts w:asciiTheme="minorHAnsi" w:hAnsiTheme="minorHAnsi" w:cstheme="minorHAnsi"/>
                <w:sz w:val="22"/>
              </w:rPr>
              <w:t>34</w:t>
            </w:r>
          </w:p>
        </w:tc>
        <w:tc>
          <w:tcPr>
            <w:tcW w:w="1417" w:type="dxa"/>
          </w:tcPr>
          <w:p w14:paraId="17AA1C76" w14:textId="0812237D" w:rsidR="00FF68FF" w:rsidRPr="00C92D8E" w:rsidRDefault="001A6228" w:rsidP="00C05E21">
            <w:pPr>
              <w:autoSpaceDE w:val="0"/>
              <w:autoSpaceDN w:val="0"/>
              <w:adjustRightInd w:val="0"/>
              <w:spacing w:before="60" w:after="60"/>
              <w:jc w:val="center"/>
              <w:rPr>
                <w:rFonts w:asciiTheme="minorHAnsi" w:hAnsiTheme="minorHAnsi" w:cstheme="minorHAnsi"/>
                <w:sz w:val="22"/>
              </w:rPr>
            </w:pPr>
            <w:r w:rsidRPr="00C92D8E">
              <w:rPr>
                <w:rFonts w:asciiTheme="minorHAnsi" w:hAnsiTheme="minorHAnsi" w:cstheme="minorHAnsi"/>
                <w:sz w:val="22"/>
              </w:rPr>
              <w:t>(</w:t>
            </w:r>
            <w:r w:rsidR="000C5A9A">
              <w:rPr>
                <w:rFonts w:asciiTheme="minorHAnsi" w:hAnsiTheme="minorHAnsi" w:cstheme="minorHAnsi"/>
                <w:sz w:val="22"/>
              </w:rPr>
              <w:t>438</w:t>
            </w:r>
            <w:r w:rsidRPr="00C92D8E">
              <w:rPr>
                <w:rFonts w:asciiTheme="minorHAnsi" w:hAnsiTheme="minorHAnsi" w:cstheme="minorHAnsi"/>
                <w:sz w:val="22"/>
              </w:rPr>
              <w:t>)</w:t>
            </w:r>
          </w:p>
        </w:tc>
        <w:tc>
          <w:tcPr>
            <w:tcW w:w="1418" w:type="dxa"/>
          </w:tcPr>
          <w:p w14:paraId="7412929C" w14:textId="53E23E45" w:rsidR="00FF68FF" w:rsidRPr="00C92D8E" w:rsidRDefault="001A6228" w:rsidP="00C05E21">
            <w:pPr>
              <w:autoSpaceDE w:val="0"/>
              <w:autoSpaceDN w:val="0"/>
              <w:adjustRightInd w:val="0"/>
              <w:spacing w:before="60" w:after="60"/>
              <w:jc w:val="center"/>
              <w:rPr>
                <w:rFonts w:asciiTheme="minorHAnsi" w:hAnsiTheme="minorHAnsi" w:cstheme="minorHAnsi"/>
                <w:sz w:val="22"/>
              </w:rPr>
            </w:pPr>
            <w:r w:rsidRPr="00C92D8E">
              <w:rPr>
                <w:rFonts w:asciiTheme="minorHAnsi" w:hAnsiTheme="minorHAnsi" w:cstheme="minorHAnsi"/>
                <w:sz w:val="22"/>
              </w:rPr>
              <w:t>(83)</w:t>
            </w:r>
          </w:p>
        </w:tc>
        <w:tc>
          <w:tcPr>
            <w:tcW w:w="1417" w:type="dxa"/>
          </w:tcPr>
          <w:p w14:paraId="078F7046" w14:textId="1F955A04" w:rsidR="00FF68FF" w:rsidRPr="00C92D8E" w:rsidRDefault="000C5A9A" w:rsidP="00C05E21">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0</w:t>
            </w:r>
          </w:p>
        </w:tc>
        <w:tc>
          <w:tcPr>
            <w:tcW w:w="1418" w:type="dxa"/>
          </w:tcPr>
          <w:p w14:paraId="24D2DBD0" w14:textId="240BD344" w:rsidR="00FF68FF" w:rsidRPr="00C92D8E" w:rsidRDefault="00517E69" w:rsidP="00C05E21">
            <w:pPr>
              <w:autoSpaceDE w:val="0"/>
              <w:autoSpaceDN w:val="0"/>
              <w:adjustRightInd w:val="0"/>
              <w:spacing w:before="60" w:after="60"/>
              <w:jc w:val="center"/>
              <w:rPr>
                <w:rFonts w:asciiTheme="minorHAnsi" w:hAnsiTheme="minorHAnsi" w:cstheme="minorHAnsi"/>
                <w:sz w:val="22"/>
              </w:rPr>
            </w:pPr>
            <w:r w:rsidRPr="00C92D8E">
              <w:rPr>
                <w:rFonts w:asciiTheme="minorHAnsi" w:hAnsiTheme="minorHAnsi" w:cstheme="minorHAnsi"/>
                <w:sz w:val="22"/>
              </w:rPr>
              <w:t>3,600</w:t>
            </w:r>
          </w:p>
        </w:tc>
        <w:tc>
          <w:tcPr>
            <w:tcW w:w="1559" w:type="dxa"/>
            <w:shd w:val="clear" w:color="auto" w:fill="E5DFEC" w:themeFill="accent4" w:themeFillTint="33"/>
          </w:tcPr>
          <w:p w14:paraId="48477EBF" w14:textId="0C090A14" w:rsidR="00FF68FF" w:rsidRPr="00C92D8E" w:rsidRDefault="006561C5" w:rsidP="00C05E21">
            <w:pPr>
              <w:autoSpaceDE w:val="0"/>
              <w:autoSpaceDN w:val="0"/>
              <w:adjustRightInd w:val="0"/>
              <w:spacing w:before="60" w:after="60"/>
              <w:jc w:val="center"/>
              <w:rPr>
                <w:rFonts w:asciiTheme="minorHAnsi" w:hAnsiTheme="minorHAnsi" w:cstheme="minorHAnsi"/>
                <w:sz w:val="22"/>
              </w:rPr>
            </w:pPr>
            <w:r w:rsidRPr="00C92D8E">
              <w:rPr>
                <w:rFonts w:asciiTheme="minorHAnsi" w:hAnsiTheme="minorHAnsi" w:cstheme="minorHAnsi"/>
                <w:sz w:val="22"/>
              </w:rPr>
              <w:t>623</w:t>
            </w:r>
          </w:p>
        </w:tc>
      </w:tr>
      <w:tr w:rsidR="00FF68FF" w:rsidRPr="00C92D8E" w14:paraId="710D734E" w14:textId="77777777" w:rsidTr="002836F1">
        <w:tc>
          <w:tcPr>
            <w:tcW w:w="3823" w:type="dxa"/>
          </w:tcPr>
          <w:p w14:paraId="2CF39258" w14:textId="0A46CC64" w:rsidR="00FF68FF" w:rsidRPr="00C92D8E" w:rsidRDefault="00517E69" w:rsidP="00C05E21">
            <w:pPr>
              <w:autoSpaceDE w:val="0"/>
              <w:autoSpaceDN w:val="0"/>
              <w:adjustRightInd w:val="0"/>
              <w:spacing w:before="60" w:after="60"/>
              <w:jc w:val="both"/>
              <w:rPr>
                <w:rFonts w:asciiTheme="minorHAnsi" w:hAnsiTheme="minorHAnsi" w:cstheme="minorHAnsi"/>
                <w:b/>
                <w:bCs/>
                <w:sz w:val="22"/>
              </w:rPr>
            </w:pPr>
            <w:r w:rsidRPr="00C92D8E">
              <w:rPr>
                <w:rFonts w:asciiTheme="minorHAnsi" w:hAnsiTheme="minorHAnsi" w:cstheme="minorHAnsi"/>
                <w:b/>
                <w:bCs/>
                <w:sz w:val="22"/>
              </w:rPr>
              <w:t>Balance held at Bank 31/3/2022</w:t>
            </w:r>
          </w:p>
        </w:tc>
        <w:tc>
          <w:tcPr>
            <w:tcW w:w="1417" w:type="dxa"/>
          </w:tcPr>
          <w:p w14:paraId="17420F04" w14:textId="616CA202" w:rsidR="00FF68FF" w:rsidRPr="00C92D8E" w:rsidRDefault="00BC5EDA" w:rsidP="00C05E21">
            <w:pPr>
              <w:autoSpaceDE w:val="0"/>
              <w:autoSpaceDN w:val="0"/>
              <w:adjustRightInd w:val="0"/>
              <w:spacing w:before="60" w:after="60"/>
              <w:jc w:val="center"/>
              <w:rPr>
                <w:rFonts w:asciiTheme="minorHAnsi" w:hAnsiTheme="minorHAnsi" w:cstheme="minorHAnsi"/>
                <w:b/>
                <w:bCs/>
                <w:sz w:val="22"/>
              </w:rPr>
            </w:pPr>
            <w:r w:rsidRPr="00C92D8E">
              <w:rPr>
                <w:rFonts w:asciiTheme="minorHAnsi" w:hAnsiTheme="minorHAnsi" w:cstheme="minorHAnsi"/>
                <w:b/>
                <w:bCs/>
                <w:sz w:val="22"/>
              </w:rPr>
              <w:t>10,703</w:t>
            </w:r>
          </w:p>
        </w:tc>
        <w:tc>
          <w:tcPr>
            <w:tcW w:w="1418" w:type="dxa"/>
          </w:tcPr>
          <w:p w14:paraId="5C46C626" w14:textId="3F6D5B42" w:rsidR="00FF68FF" w:rsidRPr="00C92D8E" w:rsidRDefault="002C6B11" w:rsidP="00C05E21">
            <w:pPr>
              <w:autoSpaceDE w:val="0"/>
              <w:autoSpaceDN w:val="0"/>
              <w:adjustRightInd w:val="0"/>
              <w:spacing w:before="60" w:after="60"/>
              <w:jc w:val="center"/>
              <w:rPr>
                <w:rFonts w:asciiTheme="minorHAnsi" w:hAnsiTheme="minorHAnsi" w:cstheme="minorHAnsi"/>
                <w:b/>
                <w:bCs/>
                <w:sz w:val="22"/>
              </w:rPr>
            </w:pPr>
            <w:r w:rsidRPr="00C92D8E">
              <w:rPr>
                <w:rFonts w:asciiTheme="minorHAnsi" w:hAnsiTheme="minorHAnsi" w:cstheme="minorHAnsi"/>
                <w:b/>
                <w:bCs/>
                <w:sz w:val="22"/>
              </w:rPr>
              <w:t>1,573</w:t>
            </w:r>
          </w:p>
        </w:tc>
        <w:tc>
          <w:tcPr>
            <w:tcW w:w="1417" w:type="dxa"/>
          </w:tcPr>
          <w:p w14:paraId="222C7467" w14:textId="51013E51" w:rsidR="00FF68FF" w:rsidRPr="00C92D8E" w:rsidRDefault="00932FE7" w:rsidP="00C05E21">
            <w:pPr>
              <w:autoSpaceDE w:val="0"/>
              <w:autoSpaceDN w:val="0"/>
              <w:adjustRightInd w:val="0"/>
              <w:spacing w:before="60" w:after="60"/>
              <w:jc w:val="center"/>
              <w:rPr>
                <w:rFonts w:asciiTheme="minorHAnsi" w:hAnsiTheme="minorHAnsi" w:cstheme="minorHAnsi"/>
                <w:b/>
                <w:bCs/>
                <w:sz w:val="22"/>
              </w:rPr>
            </w:pPr>
            <w:r w:rsidRPr="00C92D8E">
              <w:rPr>
                <w:rFonts w:asciiTheme="minorHAnsi" w:hAnsiTheme="minorHAnsi" w:cstheme="minorHAnsi"/>
                <w:b/>
                <w:bCs/>
                <w:sz w:val="22"/>
              </w:rPr>
              <w:t>5,1</w:t>
            </w:r>
            <w:r w:rsidR="000C5A9A">
              <w:rPr>
                <w:rFonts w:asciiTheme="minorHAnsi" w:hAnsiTheme="minorHAnsi" w:cstheme="minorHAnsi"/>
                <w:b/>
                <w:bCs/>
                <w:sz w:val="22"/>
              </w:rPr>
              <w:t>01</w:t>
            </w:r>
          </w:p>
        </w:tc>
        <w:tc>
          <w:tcPr>
            <w:tcW w:w="1418" w:type="dxa"/>
          </w:tcPr>
          <w:p w14:paraId="1E7A49AB" w14:textId="631C438A" w:rsidR="00B22422" w:rsidRPr="00C92D8E" w:rsidRDefault="00932FE7" w:rsidP="00B22422">
            <w:pPr>
              <w:autoSpaceDE w:val="0"/>
              <w:autoSpaceDN w:val="0"/>
              <w:adjustRightInd w:val="0"/>
              <w:spacing w:before="60" w:after="60"/>
              <w:jc w:val="center"/>
              <w:rPr>
                <w:rFonts w:asciiTheme="minorHAnsi" w:hAnsiTheme="minorHAnsi" w:cstheme="minorHAnsi"/>
                <w:b/>
                <w:bCs/>
                <w:sz w:val="22"/>
              </w:rPr>
            </w:pPr>
            <w:r w:rsidRPr="00C92D8E">
              <w:rPr>
                <w:rFonts w:asciiTheme="minorHAnsi" w:hAnsiTheme="minorHAnsi" w:cstheme="minorHAnsi"/>
                <w:b/>
                <w:bCs/>
                <w:sz w:val="22"/>
              </w:rPr>
              <w:t>28</w:t>
            </w:r>
            <w:r w:rsidR="00B22422" w:rsidRPr="00C92D8E">
              <w:rPr>
                <w:rFonts w:asciiTheme="minorHAnsi" w:hAnsiTheme="minorHAnsi" w:cstheme="minorHAnsi"/>
                <w:b/>
                <w:bCs/>
                <w:sz w:val="22"/>
              </w:rPr>
              <w:t>5</w:t>
            </w:r>
          </w:p>
        </w:tc>
        <w:tc>
          <w:tcPr>
            <w:tcW w:w="1417" w:type="dxa"/>
          </w:tcPr>
          <w:p w14:paraId="5468EC14" w14:textId="5F237C2F" w:rsidR="00FF68FF" w:rsidRPr="00C92D8E" w:rsidRDefault="000C5A9A" w:rsidP="00C05E21">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144</w:t>
            </w:r>
          </w:p>
        </w:tc>
        <w:tc>
          <w:tcPr>
            <w:tcW w:w="1418" w:type="dxa"/>
          </w:tcPr>
          <w:p w14:paraId="583595A1" w14:textId="77777777" w:rsidR="00FF68FF" w:rsidRPr="00C92D8E" w:rsidRDefault="00FF68FF" w:rsidP="00C05E21">
            <w:pPr>
              <w:autoSpaceDE w:val="0"/>
              <w:autoSpaceDN w:val="0"/>
              <w:adjustRightInd w:val="0"/>
              <w:spacing w:before="60" w:after="60"/>
              <w:jc w:val="center"/>
              <w:rPr>
                <w:rFonts w:asciiTheme="minorHAnsi" w:hAnsiTheme="minorHAnsi" w:cstheme="minorHAnsi"/>
                <w:b/>
                <w:bCs/>
                <w:sz w:val="22"/>
              </w:rPr>
            </w:pPr>
            <w:r w:rsidRPr="00C92D8E">
              <w:rPr>
                <w:rFonts w:asciiTheme="minorHAnsi" w:hAnsiTheme="minorHAnsi" w:cstheme="minorHAnsi"/>
                <w:b/>
                <w:bCs/>
                <w:sz w:val="22"/>
              </w:rPr>
              <w:t>3,600</w:t>
            </w:r>
          </w:p>
        </w:tc>
        <w:tc>
          <w:tcPr>
            <w:tcW w:w="1559" w:type="dxa"/>
            <w:shd w:val="clear" w:color="auto" w:fill="E5DFEC" w:themeFill="accent4" w:themeFillTint="33"/>
          </w:tcPr>
          <w:p w14:paraId="1ABA1D94" w14:textId="18544512" w:rsidR="00FF68FF" w:rsidRPr="00C92D8E" w:rsidRDefault="006561C5" w:rsidP="00C05E21">
            <w:pPr>
              <w:autoSpaceDE w:val="0"/>
              <w:autoSpaceDN w:val="0"/>
              <w:adjustRightInd w:val="0"/>
              <w:spacing w:before="60" w:after="60"/>
              <w:jc w:val="center"/>
              <w:rPr>
                <w:rFonts w:asciiTheme="minorHAnsi" w:hAnsiTheme="minorHAnsi" w:cstheme="minorHAnsi"/>
                <w:b/>
                <w:bCs/>
                <w:sz w:val="22"/>
              </w:rPr>
            </w:pPr>
            <w:r w:rsidRPr="00C92D8E">
              <w:rPr>
                <w:rFonts w:asciiTheme="minorHAnsi" w:hAnsiTheme="minorHAnsi" w:cstheme="minorHAnsi"/>
                <w:b/>
                <w:bCs/>
                <w:sz w:val="22"/>
              </w:rPr>
              <w:t>7,590</w:t>
            </w:r>
          </w:p>
        </w:tc>
      </w:tr>
    </w:tbl>
    <w:p w14:paraId="1E077043" w14:textId="77777777" w:rsidR="00BB7217" w:rsidRPr="00C92D8E" w:rsidRDefault="00BB7217" w:rsidP="0054075E">
      <w:pPr>
        <w:autoSpaceDE w:val="0"/>
        <w:autoSpaceDN w:val="0"/>
        <w:adjustRightInd w:val="0"/>
        <w:spacing w:after="0" w:line="240" w:lineRule="auto"/>
        <w:jc w:val="both"/>
        <w:rPr>
          <w:rFonts w:asciiTheme="minorHAnsi" w:hAnsiTheme="minorHAnsi" w:cstheme="minorHAnsi"/>
          <w:sz w:val="22"/>
        </w:rPr>
      </w:pPr>
    </w:p>
    <w:p w14:paraId="459C2A99" w14:textId="77777777" w:rsidR="00BB7217" w:rsidRDefault="00BB7217" w:rsidP="0054075E">
      <w:pPr>
        <w:autoSpaceDE w:val="0"/>
        <w:autoSpaceDN w:val="0"/>
        <w:adjustRightInd w:val="0"/>
        <w:spacing w:after="0" w:line="240" w:lineRule="auto"/>
        <w:jc w:val="both"/>
        <w:rPr>
          <w:rFonts w:asciiTheme="minorHAnsi" w:hAnsiTheme="minorHAnsi" w:cstheme="minorHAnsi"/>
          <w:sz w:val="22"/>
        </w:rPr>
      </w:pPr>
    </w:p>
    <w:p w14:paraId="110E5B44" w14:textId="77777777" w:rsidR="00D66B80" w:rsidRDefault="00D66B80" w:rsidP="0054075E">
      <w:pPr>
        <w:autoSpaceDE w:val="0"/>
        <w:autoSpaceDN w:val="0"/>
        <w:adjustRightInd w:val="0"/>
        <w:spacing w:after="0" w:line="240" w:lineRule="auto"/>
        <w:jc w:val="both"/>
        <w:rPr>
          <w:rFonts w:asciiTheme="minorHAnsi" w:hAnsiTheme="minorHAnsi" w:cstheme="minorHAnsi"/>
          <w:sz w:val="22"/>
        </w:rPr>
      </w:pPr>
    </w:p>
    <w:p w14:paraId="162DB895" w14:textId="6ECFFC05" w:rsidR="00177143" w:rsidRDefault="00177143" w:rsidP="0054075E">
      <w:pPr>
        <w:autoSpaceDE w:val="0"/>
        <w:autoSpaceDN w:val="0"/>
        <w:adjustRightInd w:val="0"/>
        <w:spacing w:after="0" w:line="240" w:lineRule="auto"/>
        <w:jc w:val="both"/>
        <w:rPr>
          <w:rFonts w:asciiTheme="minorHAnsi" w:hAnsiTheme="minorHAnsi" w:cstheme="minorHAnsi"/>
          <w:sz w:val="22"/>
        </w:rPr>
      </w:pPr>
      <w:r>
        <w:rPr>
          <w:rFonts w:asciiTheme="minorHAnsi" w:hAnsiTheme="minorHAnsi" w:cstheme="minorHAnsi"/>
          <w:sz w:val="22"/>
        </w:rPr>
        <w:t xml:space="preserve">The following assets are owned by the charity </w:t>
      </w:r>
    </w:p>
    <w:p w14:paraId="4EB390D7" w14:textId="77777777" w:rsidR="00507BD7" w:rsidRDefault="00507BD7" w:rsidP="0054075E">
      <w:pPr>
        <w:autoSpaceDE w:val="0"/>
        <w:autoSpaceDN w:val="0"/>
        <w:adjustRightInd w:val="0"/>
        <w:spacing w:after="0" w:line="240" w:lineRule="auto"/>
        <w:jc w:val="both"/>
        <w:rPr>
          <w:rFonts w:asciiTheme="minorHAnsi" w:hAnsiTheme="minorHAnsi" w:cstheme="minorHAnsi"/>
          <w:sz w:val="22"/>
        </w:rPr>
      </w:pPr>
    </w:p>
    <w:tbl>
      <w:tblPr>
        <w:tblStyle w:val="TableGrid"/>
        <w:tblW w:w="0" w:type="auto"/>
        <w:tblLook w:val="04A0" w:firstRow="1" w:lastRow="0" w:firstColumn="1" w:lastColumn="0" w:noHBand="0" w:noVBand="1"/>
      </w:tblPr>
      <w:tblGrid>
        <w:gridCol w:w="5098"/>
        <w:gridCol w:w="1560"/>
        <w:gridCol w:w="1417"/>
        <w:gridCol w:w="1417"/>
        <w:gridCol w:w="1417"/>
      </w:tblGrid>
      <w:tr w:rsidR="00CA2D09" w:rsidRPr="00134BB4" w14:paraId="19BD310C" w14:textId="77777777" w:rsidTr="001E7E85">
        <w:tc>
          <w:tcPr>
            <w:tcW w:w="5098" w:type="dxa"/>
            <w:shd w:val="clear" w:color="auto" w:fill="DAEEF3" w:themeFill="accent5" w:themeFillTint="33"/>
          </w:tcPr>
          <w:p w14:paraId="2E57FB0F" w14:textId="75FB995C" w:rsidR="00CA2D09" w:rsidRPr="00134BB4" w:rsidRDefault="00CA2D09" w:rsidP="006E4DA9">
            <w:pPr>
              <w:autoSpaceDE w:val="0"/>
              <w:autoSpaceDN w:val="0"/>
              <w:adjustRightInd w:val="0"/>
              <w:spacing w:before="200" w:after="60"/>
              <w:jc w:val="both"/>
              <w:rPr>
                <w:rFonts w:asciiTheme="minorHAnsi" w:hAnsiTheme="minorHAnsi" w:cstheme="minorHAnsi"/>
                <w:b/>
                <w:bCs/>
                <w:sz w:val="22"/>
              </w:rPr>
            </w:pPr>
            <w:r>
              <w:rPr>
                <w:rFonts w:asciiTheme="minorHAnsi" w:hAnsiTheme="minorHAnsi" w:cstheme="minorHAnsi"/>
                <w:b/>
                <w:bCs/>
                <w:sz w:val="22"/>
              </w:rPr>
              <w:t>Asset</w:t>
            </w:r>
          </w:p>
        </w:tc>
        <w:tc>
          <w:tcPr>
            <w:tcW w:w="1560" w:type="dxa"/>
            <w:shd w:val="clear" w:color="auto" w:fill="DAEEF3" w:themeFill="accent5" w:themeFillTint="33"/>
          </w:tcPr>
          <w:p w14:paraId="0BCFC5C7" w14:textId="77777777" w:rsidR="006E4DA9" w:rsidRDefault="00CA2D09" w:rsidP="00134BB4">
            <w:pPr>
              <w:autoSpaceDE w:val="0"/>
              <w:autoSpaceDN w:val="0"/>
              <w:adjustRightInd w:val="0"/>
              <w:spacing w:before="60" w:after="60"/>
              <w:jc w:val="center"/>
              <w:rPr>
                <w:rFonts w:asciiTheme="minorHAnsi" w:hAnsiTheme="minorHAnsi" w:cstheme="minorHAnsi"/>
                <w:b/>
                <w:bCs/>
                <w:sz w:val="22"/>
              </w:rPr>
            </w:pPr>
            <w:r w:rsidRPr="00134BB4">
              <w:rPr>
                <w:rFonts w:asciiTheme="minorHAnsi" w:hAnsiTheme="minorHAnsi" w:cstheme="minorHAnsi"/>
                <w:b/>
                <w:bCs/>
                <w:sz w:val="22"/>
              </w:rPr>
              <w:t xml:space="preserve">Cost </w:t>
            </w:r>
          </w:p>
          <w:p w14:paraId="004733B0" w14:textId="047EB419" w:rsidR="00CA2D09" w:rsidRPr="00134BB4" w:rsidRDefault="00CA2D09" w:rsidP="00134BB4">
            <w:pPr>
              <w:autoSpaceDE w:val="0"/>
              <w:autoSpaceDN w:val="0"/>
              <w:adjustRightInd w:val="0"/>
              <w:spacing w:before="60" w:after="60"/>
              <w:jc w:val="center"/>
              <w:rPr>
                <w:rFonts w:asciiTheme="minorHAnsi" w:hAnsiTheme="minorHAnsi" w:cstheme="minorHAnsi"/>
                <w:b/>
                <w:bCs/>
                <w:sz w:val="22"/>
              </w:rPr>
            </w:pPr>
            <w:r w:rsidRPr="00134BB4">
              <w:rPr>
                <w:rFonts w:asciiTheme="minorHAnsi" w:hAnsiTheme="minorHAnsi" w:cstheme="minorHAnsi"/>
                <w:b/>
                <w:bCs/>
                <w:sz w:val="22"/>
              </w:rPr>
              <w:t>£</w:t>
            </w:r>
          </w:p>
        </w:tc>
        <w:tc>
          <w:tcPr>
            <w:tcW w:w="1417" w:type="dxa"/>
            <w:shd w:val="clear" w:color="auto" w:fill="DAEEF3" w:themeFill="accent5" w:themeFillTint="33"/>
          </w:tcPr>
          <w:p w14:paraId="6F7FEEA4" w14:textId="77777777" w:rsidR="006E4DA9" w:rsidRDefault="00CA2D09" w:rsidP="00134BB4">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Purchase</w:t>
            </w:r>
            <w:r w:rsidR="002B18EC">
              <w:rPr>
                <w:rFonts w:asciiTheme="minorHAnsi" w:hAnsiTheme="minorHAnsi" w:cstheme="minorHAnsi"/>
                <w:b/>
                <w:bCs/>
                <w:sz w:val="22"/>
              </w:rPr>
              <w:t xml:space="preserve"> </w:t>
            </w:r>
          </w:p>
          <w:p w14:paraId="19FE9F60" w14:textId="3CE31A97" w:rsidR="00CA2D09" w:rsidRPr="00134BB4" w:rsidRDefault="002B18EC" w:rsidP="00134BB4">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w:t>
            </w:r>
          </w:p>
        </w:tc>
        <w:tc>
          <w:tcPr>
            <w:tcW w:w="1417" w:type="dxa"/>
            <w:shd w:val="clear" w:color="auto" w:fill="DAEEF3" w:themeFill="accent5" w:themeFillTint="33"/>
          </w:tcPr>
          <w:p w14:paraId="18F98FCB" w14:textId="77777777" w:rsidR="006E4DA9" w:rsidRDefault="00CA2D09" w:rsidP="00134BB4">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Disposal</w:t>
            </w:r>
            <w:r w:rsidR="002B18EC">
              <w:rPr>
                <w:rFonts w:asciiTheme="minorHAnsi" w:hAnsiTheme="minorHAnsi" w:cstheme="minorHAnsi"/>
                <w:b/>
                <w:bCs/>
                <w:sz w:val="22"/>
              </w:rPr>
              <w:t xml:space="preserve"> </w:t>
            </w:r>
          </w:p>
          <w:p w14:paraId="21F0EA64" w14:textId="19F2F6FA" w:rsidR="00CA2D09" w:rsidRPr="00134BB4" w:rsidRDefault="002B18EC" w:rsidP="00134BB4">
            <w:pPr>
              <w:autoSpaceDE w:val="0"/>
              <w:autoSpaceDN w:val="0"/>
              <w:adjustRightInd w:val="0"/>
              <w:spacing w:before="60" w:after="60"/>
              <w:jc w:val="center"/>
              <w:rPr>
                <w:rFonts w:asciiTheme="minorHAnsi" w:hAnsiTheme="minorHAnsi" w:cstheme="minorHAnsi"/>
                <w:b/>
                <w:bCs/>
                <w:sz w:val="22"/>
              </w:rPr>
            </w:pPr>
            <w:r>
              <w:rPr>
                <w:rFonts w:asciiTheme="minorHAnsi" w:hAnsiTheme="minorHAnsi" w:cstheme="minorHAnsi"/>
                <w:b/>
                <w:bCs/>
                <w:sz w:val="22"/>
              </w:rPr>
              <w:t>£</w:t>
            </w:r>
          </w:p>
        </w:tc>
        <w:tc>
          <w:tcPr>
            <w:tcW w:w="1417" w:type="dxa"/>
            <w:shd w:val="clear" w:color="auto" w:fill="DAEEF3" w:themeFill="accent5" w:themeFillTint="33"/>
          </w:tcPr>
          <w:p w14:paraId="6B96099C" w14:textId="77777777" w:rsidR="006E4DA9" w:rsidRDefault="00CA2D09" w:rsidP="00134BB4">
            <w:pPr>
              <w:autoSpaceDE w:val="0"/>
              <w:autoSpaceDN w:val="0"/>
              <w:adjustRightInd w:val="0"/>
              <w:spacing w:before="60" w:after="60"/>
              <w:jc w:val="center"/>
              <w:rPr>
                <w:rFonts w:asciiTheme="minorHAnsi" w:hAnsiTheme="minorHAnsi" w:cstheme="minorHAnsi"/>
                <w:b/>
                <w:bCs/>
                <w:sz w:val="22"/>
              </w:rPr>
            </w:pPr>
            <w:r w:rsidRPr="00134BB4">
              <w:rPr>
                <w:rFonts w:asciiTheme="minorHAnsi" w:hAnsiTheme="minorHAnsi" w:cstheme="minorHAnsi"/>
                <w:b/>
                <w:bCs/>
                <w:sz w:val="22"/>
              </w:rPr>
              <w:t xml:space="preserve">Value </w:t>
            </w:r>
          </w:p>
          <w:p w14:paraId="4696941F" w14:textId="390E1059" w:rsidR="00CA2D09" w:rsidRPr="00134BB4" w:rsidRDefault="00CA2D09" w:rsidP="00134BB4">
            <w:pPr>
              <w:autoSpaceDE w:val="0"/>
              <w:autoSpaceDN w:val="0"/>
              <w:adjustRightInd w:val="0"/>
              <w:spacing w:before="60" w:after="60"/>
              <w:jc w:val="center"/>
              <w:rPr>
                <w:rFonts w:asciiTheme="minorHAnsi" w:hAnsiTheme="minorHAnsi" w:cstheme="minorHAnsi"/>
                <w:b/>
                <w:bCs/>
                <w:sz w:val="22"/>
              </w:rPr>
            </w:pPr>
            <w:r w:rsidRPr="00134BB4">
              <w:rPr>
                <w:rFonts w:asciiTheme="minorHAnsi" w:hAnsiTheme="minorHAnsi" w:cstheme="minorHAnsi"/>
                <w:b/>
                <w:bCs/>
                <w:sz w:val="22"/>
              </w:rPr>
              <w:t>£ *</w:t>
            </w:r>
          </w:p>
        </w:tc>
      </w:tr>
      <w:tr w:rsidR="00CA2D09" w14:paraId="65E8F3ED" w14:textId="77777777" w:rsidTr="004244F7">
        <w:tc>
          <w:tcPr>
            <w:tcW w:w="5098" w:type="dxa"/>
          </w:tcPr>
          <w:p w14:paraId="0A0F5BAD" w14:textId="4E097AD9" w:rsidR="00CA2D09" w:rsidRDefault="00CA2D09" w:rsidP="00134BB4">
            <w:pPr>
              <w:autoSpaceDE w:val="0"/>
              <w:autoSpaceDN w:val="0"/>
              <w:adjustRightInd w:val="0"/>
              <w:spacing w:before="60" w:after="60"/>
              <w:jc w:val="both"/>
              <w:rPr>
                <w:rFonts w:asciiTheme="minorHAnsi" w:hAnsiTheme="minorHAnsi" w:cstheme="minorHAnsi"/>
                <w:sz w:val="22"/>
              </w:rPr>
            </w:pPr>
            <w:r>
              <w:rPr>
                <w:rFonts w:asciiTheme="minorHAnsi" w:hAnsiTheme="minorHAnsi" w:cstheme="minorHAnsi"/>
                <w:sz w:val="22"/>
              </w:rPr>
              <w:t>Underwater drone with GPS</w:t>
            </w:r>
          </w:p>
        </w:tc>
        <w:tc>
          <w:tcPr>
            <w:tcW w:w="1560" w:type="dxa"/>
          </w:tcPr>
          <w:p w14:paraId="0A3CA5D0" w14:textId="1211714C" w:rsidR="00CA2D09" w:rsidRDefault="00CA2D09" w:rsidP="00134BB4">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12,050</w:t>
            </w:r>
          </w:p>
        </w:tc>
        <w:tc>
          <w:tcPr>
            <w:tcW w:w="1417" w:type="dxa"/>
          </w:tcPr>
          <w:p w14:paraId="6432F488" w14:textId="77777777" w:rsidR="00CA2D09" w:rsidRDefault="00CA2D09" w:rsidP="00134BB4">
            <w:pPr>
              <w:autoSpaceDE w:val="0"/>
              <w:autoSpaceDN w:val="0"/>
              <w:adjustRightInd w:val="0"/>
              <w:spacing w:before="60" w:after="60"/>
              <w:jc w:val="center"/>
              <w:rPr>
                <w:rFonts w:asciiTheme="minorHAnsi" w:hAnsiTheme="minorHAnsi" w:cstheme="minorHAnsi"/>
                <w:sz w:val="22"/>
              </w:rPr>
            </w:pPr>
          </w:p>
        </w:tc>
        <w:tc>
          <w:tcPr>
            <w:tcW w:w="1417" w:type="dxa"/>
          </w:tcPr>
          <w:p w14:paraId="65BED3A0" w14:textId="77777777" w:rsidR="00CA2D09" w:rsidRDefault="00CA2D09" w:rsidP="00134BB4">
            <w:pPr>
              <w:autoSpaceDE w:val="0"/>
              <w:autoSpaceDN w:val="0"/>
              <w:adjustRightInd w:val="0"/>
              <w:spacing w:before="60" w:after="60"/>
              <w:jc w:val="center"/>
              <w:rPr>
                <w:rFonts w:asciiTheme="minorHAnsi" w:hAnsiTheme="minorHAnsi" w:cstheme="minorHAnsi"/>
                <w:sz w:val="22"/>
              </w:rPr>
            </w:pPr>
          </w:p>
        </w:tc>
        <w:tc>
          <w:tcPr>
            <w:tcW w:w="1417" w:type="dxa"/>
          </w:tcPr>
          <w:p w14:paraId="53B1C53F" w14:textId="5EEDD986" w:rsidR="00CA2D09" w:rsidRDefault="00CA2D09" w:rsidP="00134BB4">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4,820</w:t>
            </w:r>
          </w:p>
        </w:tc>
      </w:tr>
      <w:tr w:rsidR="00CA2D09" w14:paraId="250743D0" w14:textId="77777777" w:rsidTr="004244F7">
        <w:tc>
          <w:tcPr>
            <w:tcW w:w="5098" w:type="dxa"/>
          </w:tcPr>
          <w:p w14:paraId="34E2B679" w14:textId="63EE1B8C" w:rsidR="00CA2D09" w:rsidRDefault="00CA2D09" w:rsidP="00134BB4">
            <w:pPr>
              <w:autoSpaceDE w:val="0"/>
              <w:autoSpaceDN w:val="0"/>
              <w:adjustRightInd w:val="0"/>
              <w:spacing w:before="60" w:after="60"/>
              <w:jc w:val="both"/>
              <w:rPr>
                <w:rFonts w:asciiTheme="minorHAnsi" w:hAnsiTheme="minorHAnsi" w:cstheme="minorHAnsi"/>
                <w:sz w:val="22"/>
              </w:rPr>
            </w:pPr>
            <w:r>
              <w:rPr>
                <w:rFonts w:asciiTheme="minorHAnsi" w:hAnsiTheme="minorHAnsi" w:cstheme="minorHAnsi"/>
                <w:sz w:val="22"/>
              </w:rPr>
              <w:t>Laptop</w:t>
            </w:r>
            <w:r>
              <w:rPr>
                <w:rFonts w:asciiTheme="minorHAnsi" w:hAnsiTheme="minorHAnsi" w:cstheme="minorHAnsi"/>
                <w:sz w:val="22"/>
              </w:rPr>
              <w:tab/>
            </w:r>
          </w:p>
        </w:tc>
        <w:tc>
          <w:tcPr>
            <w:tcW w:w="1560" w:type="dxa"/>
          </w:tcPr>
          <w:p w14:paraId="787EFE98" w14:textId="0925F88B" w:rsidR="00CA2D09" w:rsidRDefault="00CA2D09" w:rsidP="00134BB4">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986</w:t>
            </w:r>
          </w:p>
        </w:tc>
        <w:tc>
          <w:tcPr>
            <w:tcW w:w="1417" w:type="dxa"/>
          </w:tcPr>
          <w:p w14:paraId="6A7A93DD" w14:textId="77777777" w:rsidR="00CA2D09" w:rsidRDefault="00CA2D09" w:rsidP="00134BB4">
            <w:pPr>
              <w:autoSpaceDE w:val="0"/>
              <w:autoSpaceDN w:val="0"/>
              <w:adjustRightInd w:val="0"/>
              <w:spacing w:before="60" w:after="60"/>
              <w:jc w:val="center"/>
              <w:rPr>
                <w:rFonts w:asciiTheme="minorHAnsi" w:hAnsiTheme="minorHAnsi" w:cstheme="minorHAnsi"/>
                <w:sz w:val="22"/>
              </w:rPr>
            </w:pPr>
          </w:p>
        </w:tc>
        <w:tc>
          <w:tcPr>
            <w:tcW w:w="1417" w:type="dxa"/>
          </w:tcPr>
          <w:p w14:paraId="2DF1519E" w14:textId="77777777" w:rsidR="00CA2D09" w:rsidRDefault="00CA2D09" w:rsidP="00134BB4">
            <w:pPr>
              <w:autoSpaceDE w:val="0"/>
              <w:autoSpaceDN w:val="0"/>
              <w:adjustRightInd w:val="0"/>
              <w:spacing w:before="60" w:after="60"/>
              <w:jc w:val="center"/>
              <w:rPr>
                <w:rFonts w:asciiTheme="minorHAnsi" w:hAnsiTheme="minorHAnsi" w:cstheme="minorHAnsi"/>
                <w:sz w:val="22"/>
              </w:rPr>
            </w:pPr>
          </w:p>
        </w:tc>
        <w:tc>
          <w:tcPr>
            <w:tcW w:w="1417" w:type="dxa"/>
          </w:tcPr>
          <w:p w14:paraId="3AFA07BA" w14:textId="035D50CC" w:rsidR="00CA2D09" w:rsidRDefault="00CA2D09" w:rsidP="00134BB4">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395</w:t>
            </w:r>
          </w:p>
        </w:tc>
      </w:tr>
      <w:tr w:rsidR="00CA2D09" w14:paraId="2C62AC78" w14:textId="77777777" w:rsidTr="004244F7">
        <w:tc>
          <w:tcPr>
            <w:tcW w:w="5098" w:type="dxa"/>
          </w:tcPr>
          <w:p w14:paraId="22C142DA" w14:textId="48E57648" w:rsidR="00CA2D09" w:rsidRDefault="00CA2D09" w:rsidP="00134BB4">
            <w:pPr>
              <w:autoSpaceDE w:val="0"/>
              <w:autoSpaceDN w:val="0"/>
              <w:adjustRightInd w:val="0"/>
              <w:spacing w:before="60" w:after="60"/>
              <w:jc w:val="both"/>
              <w:rPr>
                <w:rFonts w:asciiTheme="minorHAnsi" w:hAnsiTheme="minorHAnsi" w:cstheme="minorHAnsi"/>
                <w:sz w:val="22"/>
              </w:rPr>
            </w:pPr>
            <w:r>
              <w:rPr>
                <w:rFonts w:asciiTheme="minorHAnsi" w:hAnsiTheme="minorHAnsi" w:cstheme="minorHAnsi"/>
                <w:sz w:val="22"/>
              </w:rPr>
              <w:t>Xbox controller</w:t>
            </w:r>
            <w:r>
              <w:rPr>
                <w:rFonts w:asciiTheme="minorHAnsi" w:hAnsiTheme="minorHAnsi" w:cstheme="minorHAnsi"/>
                <w:sz w:val="22"/>
              </w:rPr>
              <w:tab/>
            </w:r>
          </w:p>
        </w:tc>
        <w:tc>
          <w:tcPr>
            <w:tcW w:w="1560" w:type="dxa"/>
          </w:tcPr>
          <w:p w14:paraId="6B2E7930" w14:textId="5C8A5BF2" w:rsidR="00CA2D09" w:rsidRDefault="00CA2D09" w:rsidP="00134BB4">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50</w:t>
            </w:r>
          </w:p>
        </w:tc>
        <w:tc>
          <w:tcPr>
            <w:tcW w:w="1417" w:type="dxa"/>
          </w:tcPr>
          <w:p w14:paraId="4DBAACDD" w14:textId="336DD121" w:rsidR="00CA2D09" w:rsidRDefault="008C0F4C" w:rsidP="00134BB4">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50</w:t>
            </w:r>
          </w:p>
        </w:tc>
        <w:tc>
          <w:tcPr>
            <w:tcW w:w="1417" w:type="dxa"/>
          </w:tcPr>
          <w:p w14:paraId="6A3DF19A" w14:textId="0F832607" w:rsidR="00896133" w:rsidRDefault="00896133" w:rsidP="00896133">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w:t>
            </w:r>
            <w:r w:rsidR="008C0F4C">
              <w:rPr>
                <w:rFonts w:asciiTheme="minorHAnsi" w:hAnsiTheme="minorHAnsi" w:cstheme="minorHAnsi"/>
                <w:sz w:val="22"/>
              </w:rPr>
              <w:t>50</w:t>
            </w:r>
            <w:r>
              <w:rPr>
                <w:rFonts w:asciiTheme="minorHAnsi" w:hAnsiTheme="minorHAnsi" w:cstheme="minorHAnsi"/>
                <w:sz w:val="22"/>
              </w:rPr>
              <w:t>)</w:t>
            </w:r>
          </w:p>
        </w:tc>
        <w:tc>
          <w:tcPr>
            <w:tcW w:w="1417" w:type="dxa"/>
          </w:tcPr>
          <w:p w14:paraId="70EC1807" w14:textId="2A967CC9" w:rsidR="00CA2D09" w:rsidRDefault="00CA2D09" w:rsidP="00134BB4">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50</w:t>
            </w:r>
          </w:p>
        </w:tc>
      </w:tr>
      <w:tr w:rsidR="00CA2D09" w14:paraId="193B8448" w14:textId="77777777" w:rsidTr="004244F7">
        <w:tc>
          <w:tcPr>
            <w:tcW w:w="5098" w:type="dxa"/>
          </w:tcPr>
          <w:p w14:paraId="607F4F09" w14:textId="6ECCFDD2" w:rsidR="00CA2D09" w:rsidRDefault="00CA2D09" w:rsidP="00134BB4">
            <w:pPr>
              <w:autoSpaceDE w:val="0"/>
              <w:autoSpaceDN w:val="0"/>
              <w:adjustRightInd w:val="0"/>
              <w:spacing w:before="60" w:after="60"/>
              <w:jc w:val="both"/>
              <w:rPr>
                <w:rFonts w:asciiTheme="minorHAnsi" w:hAnsiTheme="minorHAnsi" w:cstheme="minorHAnsi"/>
                <w:sz w:val="22"/>
              </w:rPr>
            </w:pPr>
            <w:r>
              <w:rPr>
                <w:rFonts w:asciiTheme="minorHAnsi" w:hAnsiTheme="minorHAnsi" w:cstheme="minorHAnsi"/>
                <w:sz w:val="22"/>
              </w:rPr>
              <w:t>2 GoPro Camera Systems</w:t>
            </w:r>
          </w:p>
        </w:tc>
        <w:tc>
          <w:tcPr>
            <w:tcW w:w="1560" w:type="dxa"/>
          </w:tcPr>
          <w:p w14:paraId="0F07E523" w14:textId="70431987" w:rsidR="00CA2D09" w:rsidRDefault="00CA2D09" w:rsidP="00134BB4">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776</w:t>
            </w:r>
          </w:p>
        </w:tc>
        <w:tc>
          <w:tcPr>
            <w:tcW w:w="1417" w:type="dxa"/>
          </w:tcPr>
          <w:p w14:paraId="2DCF549E" w14:textId="1A2C489B" w:rsidR="00CA2D09" w:rsidRDefault="00293E06" w:rsidP="00134BB4">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36</w:t>
            </w:r>
          </w:p>
        </w:tc>
        <w:tc>
          <w:tcPr>
            <w:tcW w:w="1417" w:type="dxa"/>
          </w:tcPr>
          <w:p w14:paraId="52F29479" w14:textId="77777777" w:rsidR="00CA2D09" w:rsidRDefault="00CA2D09" w:rsidP="00134BB4">
            <w:pPr>
              <w:autoSpaceDE w:val="0"/>
              <w:autoSpaceDN w:val="0"/>
              <w:adjustRightInd w:val="0"/>
              <w:spacing w:before="60" w:after="60"/>
              <w:jc w:val="center"/>
              <w:rPr>
                <w:rFonts w:asciiTheme="minorHAnsi" w:hAnsiTheme="minorHAnsi" w:cstheme="minorHAnsi"/>
                <w:sz w:val="22"/>
              </w:rPr>
            </w:pPr>
          </w:p>
        </w:tc>
        <w:tc>
          <w:tcPr>
            <w:tcW w:w="1417" w:type="dxa"/>
          </w:tcPr>
          <w:p w14:paraId="3CEE3387" w14:textId="1031239E" w:rsidR="00CA2D09" w:rsidRDefault="000A31DB" w:rsidP="00134BB4">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502</w:t>
            </w:r>
          </w:p>
        </w:tc>
      </w:tr>
      <w:tr w:rsidR="00CA2D09" w14:paraId="2B0D7EF9" w14:textId="77777777" w:rsidTr="004244F7">
        <w:tc>
          <w:tcPr>
            <w:tcW w:w="5098" w:type="dxa"/>
          </w:tcPr>
          <w:p w14:paraId="1B4E8783" w14:textId="1BFC6178" w:rsidR="00CA2D09" w:rsidRDefault="00CA2D09" w:rsidP="00134BB4">
            <w:pPr>
              <w:autoSpaceDE w:val="0"/>
              <w:autoSpaceDN w:val="0"/>
              <w:adjustRightInd w:val="0"/>
              <w:spacing w:before="60" w:after="60"/>
              <w:jc w:val="both"/>
              <w:rPr>
                <w:rFonts w:asciiTheme="minorHAnsi" w:hAnsiTheme="minorHAnsi" w:cstheme="minorHAnsi"/>
                <w:sz w:val="22"/>
              </w:rPr>
            </w:pPr>
            <w:proofErr w:type="spellStart"/>
            <w:r>
              <w:rPr>
                <w:rFonts w:asciiTheme="minorHAnsi" w:hAnsiTheme="minorHAnsi" w:cstheme="minorHAnsi"/>
                <w:sz w:val="22"/>
              </w:rPr>
              <w:t>Bathyscope</w:t>
            </w:r>
            <w:proofErr w:type="spellEnd"/>
            <w:r>
              <w:rPr>
                <w:rFonts w:asciiTheme="minorHAnsi" w:hAnsiTheme="minorHAnsi" w:cstheme="minorHAnsi"/>
                <w:sz w:val="22"/>
              </w:rPr>
              <w:t xml:space="preserve">    </w:t>
            </w:r>
          </w:p>
        </w:tc>
        <w:tc>
          <w:tcPr>
            <w:tcW w:w="1560" w:type="dxa"/>
          </w:tcPr>
          <w:p w14:paraId="2EB17FC3" w14:textId="59374BAC" w:rsidR="00CA2D09" w:rsidRDefault="00CA2D09" w:rsidP="00134BB4">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80</w:t>
            </w:r>
          </w:p>
        </w:tc>
        <w:tc>
          <w:tcPr>
            <w:tcW w:w="1417" w:type="dxa"/>
          </w:tcPr>
          <w:p w14:paraId="503AB18F" w14:textId="77777777" w:rsidR="00CA2D09" w:rsidRDefault="00CA2D09" w:rsidP="00134BB4">
            <w:pPr>
              <w:autoSpaceDE w:val="0"/>
              <w:autoSpaceDN w:val="0"/>
              <w:adjustRightInd w:val="0"/>
              <w:spacing w:before="60" w:after="60"/>
              <w:jc w:val="center"/>
              <w:rPr>
                <w:rFonts w:asciiTheme="minorHAnsi" w:hAnsiTheme="minorHAnsi" w:cstheme="minorHAnsi"/>
                <w:sz w:val="22"/>
              </w:rPr>
            </w:pPr>
          </w:p>
        </w:tc>
        <w:tc>
          <w:tcPr>
            <w:tcW w:w="1417" w:type="dxa"/>
          </w:tcPr>
          <w:p w14:paraId="725EC0BD" w14:textId="77777777" w:rsidR="00CA2D09" w:rsidRDefault="00CA2D09" w:rsidP="00134BB4">
            <w:pPr>
              <w:autoSpaceDE w:val="0"/>
              <w:autoSpaceDN w:val="0"/>
              <w:adjustRightInd w:val="0"/>
              <w:spacing w:before="60" w:after="60"/>
              <w:jc w:val="center"/>
              <w:rPr>
                <w:rFonts w:asciiTheme="minorHAnsi" w:hAnsiTheme="minorHAnsi" w:cstheme="minorHAnsi"/>
                <w:sz w:val="22"/>
              </w:rPr>
            </w:pPr>
          </w:p>
        </w:tc>
        <w:tc>
          <w:tcPr>
            <w:tcW w:w="1417" w:type="dxa"/>
          </w:tcPr>
          <w:p w14:paraId="6A7F2724" w14:textId="044017CE" w:rsidR="00CA2D09" w:rsidRDefault="00911023" w:rsidP="00134BB4">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48</w:t>
            </w:r>
          </w:p>
        </w:tc>
      </w:tr>
      <w:tr w:rsidR="00CA2D09" w14:paraId="02D16A81" w14:textId="77777777" w:rsidTr="004244F7">
        <w:tc>
          <w:tcPr>
            <w:tcW w:w="5098" w:type="dxa"/>
          </w:tcPr>
          <w:p w14:paraId="59661C5C" w14:textId="2272A95E" w:rsidR="00CA2D09" w:rsidRDefault="00CA2D09" w:rsidP="00134BB4">
            <w:pPr>
              <w:autoSpaceDE w:val="0"/>
              <w:autoSpaceDN w:val="0"/>
              <w:adjustRightInd w:val="0"/>
              <w:spacing w:before="60" w:after="60"/>
              <w:jc w:val="both"/>
              <w:rPr>
                <w:rFonts w:asciiTheme="minorHAnsi" w:hAnsiTheme="minorHAnsi" w:cstheme="minorHAnsi"/>
                <w:sz w:val="22"/>
              </w:rPr>
            </w:pPr>
            <w:r>
              <w:rPr>
                <w:rFonts w:asciiTheme="minorHAnsi" w:hAnsiTheme="minorHAnsi" w:cstheme="minorHAnsi"/>
                <w:sz w:val="22"/>
              </w:rPr>
              <w:t>Hard Drive</w:t>
            </w:r>
          </w:p>
        </w:tc>
        <w:tc>
          <w:tcPr>
            <w:tcW w:w="1560" w:type="dxa"/>
          </w:tcPr>
          <w:p w14:paraId="3D5AD987" w14:textId="7192B619" w:rsidR="00CA2D09" w:rsidRDefault="00CA2D09" w:rsidP="00134BB4">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86</w:t>
            </w:r>
          </w:p>
        </w:tc>
        <w:tc>
          <w:tcPr>
            <w:tcW w:w="1417" w:type="dxa"/>
          </w:tcPr>
          <w:p w14:paraId="35323593" w14:textId="77777777" w:rsidR="00CA2D09" w:rsidRDefault="00CA2D09" w:rsidP="00134BB4">
            <w:pPr>
              <w:autoSpaceDE w:val="0"/>
              <w:autoSpaceDN w:val="0"/>
              <w:adjustRightInd w:val="0"/>
              <w:spacing w:before="60" w:after="60"/>
              <w:jc w:val="center"/>
              <w:rPr>
                <w:rFonts w:asciiTheme="minorHAnsi" w:hAnsiTheme="minorHAnsi" w:cstheme="minorHAnsi"/>
                <w:sz w:val="22"/>
              </w:rPr>
            </w:pPr>
          </w:p>
        </w:tc>
        <w:tc>
          <w:tcPr>
            <w:tcW w:w="1417" w:type="dxa"/>
          </w:tcPr>
          <w:p w14:paraId="6213FE6C" w14:textId="77777777" w:rsidR="00CA2D09" w:rsidRDefault="00CA2D09" w:rsidP="00134BB4">
            <w:pPr>
              <w:autoSpaceDE w:val="0"/>
              <w:autoSpaceDN w:val="0"/>
              <w:adjustRightInd w:val="0"/>
              <w:spacing w:before="60" w:after="60"/>
              <w:jc w:val="center"/>
              <w:rPr>
                <w:rFonts w:asciiTheme="minorHAnsi" w:hAnsiTheme="minorHAnsi" w:cstheme="minorHAnsi"/>
                <w:sz w:val="22"/>
              </w:rPr>
            </w:pPr>
          </w:p>
        </w:tc>
        <w:tc>
          <w:tcPr>
            <w:tcW w:w="1417" w:type="dxa"/>
          </w:tcPr>
          <w:p w14:paraId="6157DD4B" w14:textId="5D76C874" w:rsidR="00CA2D09" w:rsidRDefault="00305E59" w:rsidP="00134BB4">
            <w:pPr>
              <w:autoSpaceDE w:val="0"/>
              <w:autoSpaceDN w:val="0"/>
              <w:adjustRightInd w:val="0"/>
              <w:spacing w:before="60" w:after="60"/>
              <w:jc w:val="center"/>
              <w:rPr>
                <w:rFonts w:asciiTheme="minorHAnsi" w:hAnsiTheme="minorHAnsi" w:cstheme="minorHAnsi"/>
                <w:sz w:val="22"/>
              </w:rPr>
            </w:pPr>
            <w:r>
              <w:rPr>
                <w:rFonts w:asciiTheme="minorHAnsi" w:hAnsiTheme="minorHAnsi" w:cstheme="minorHAnsi"/>
                <w:sz w:val="22"/>
              </w:rPr>
              <w:t>69</w:t>
            </w:r>
          </w:p>
        </w:tc>
      </w:tr>
      <w:tr w:rsidR="00305E59" w14:paraId="5742AE4F" w14:textId="77777777" w:rsidTr="004244F7">
        <w:tc>
          <w:tcPr>
            <w:tcW w:w="5098" w:type="dxa"/>
          </w:tcPr>
          <w:p w14:paraId="2A008947" w14:textId="5216BFA5" w:rsidR="00305E59" w:rsidRPr="007F1604" w:rsidRDefault="00305E59" w:rsidP="00134BB4">
            <w:pPr>
              <w:autoSpaceDE w:val="0"/>
              <w:autoSpaceDN w:val="0"/>
              <w:adjustRightInd w:val="0"/>
              <w:spacing w:before="60" w:after="60"/>
              <w:jc w:val="both"/>
              <w:rPr>
                <w:rFonts w:asciiTheme="minorHAnsi" w:hAnsiTheme="minorHAnsi" w:cstheme="minorHAnsi"/>
                <w:b/>
                <w:bCs/>
                <w:sz w:val="22"/>
              </w:rPr>
            </w:pPr>
            <w:r w:rsidRPr="007F1604">
              <w:rPr>
                <w:rFonts w:asciiTheme="minorHAnsi" w:hAnsiTheme="minorHAnsi" w:cstheme="minorHAnsi"/>
                <w:b/>
                <w:bCs/>
                <w:sz w:val="22"/>
              </w:rPr>
              <w:t>TOTAL</w:t>
            </w:r>
          </w:p>
        </w:tc>
        <w:tc>
          <w:tcPr>
            <w:tcW w:w="1560" w:type="dxa"/>
          </w:tcPr>
          <w:p w14:paraId="719F4181" w14:textId="6E2EE754" w:rsidR="00305E59" w:rsidRPr="007F1604" w:rsidRDefault="002B18EC" w:rsidP="00134BB4">
            <w:pPr>
              <w:autoSpaceDE w:val="0"/>
              <w:autoSpaceDN w:val="0"/>
              <w:adjustRightInd w:val="0"/>
              <w:spacing w:before="60" w:after="60"/>
              <w:jc w:val="center"/>
              <w:rPr>
                <w:rFonts w:asciiTheme="minorHAnsi" w:hAnsiTheme="minorHAnsi" w:cstheme="minorHAnsi"/>
                <w:b/>
                <w:bCs/>
                <w:sz w:val="22"/>
              </w:rPr>
            </w:pPr>
            <w:r w:rsidRPr="007F1604">
              <w:rPr>
                <w:rFonts w:asciiTheme="minorHAnsi" w:hAnsiTheme="minorHAnsi" w:cstheme="minorHAnsi"/>
                <w:b/>
                <w:bCs/>
                <w:sz w:val="22"/>
              </w:rPr>
              <w:t>14,028</w:t>
            </w:r>
          </w:p>
        </w:tc>
        <w:tc>
          <w:tcPr>
            <w:tcW w:w="1417" w:type="dxa"/>
          </w:tcPr>
          <w:p w14:paraId="05A0F478" w14:textId="37D4D288" w:rsidR="00305E59" w:rsidRPr="007F1604" w:rsidRDefault="002B18EC" w:rsidP="00134BB4">
            <w:pPr>
              <w:autoSpaceDE w:val="0"/>
              <w:autoSpaceDN w:val="0"/>
              <w:adjustRightInd w:val="0"/>
              <w:spacing w:before="60" w:after="60"/>
              <w:jc w:val="center"/>
              <w:rPr>
                <w:rFonts w:asciiTheme="minorHAnsi" w:hAnsiTheme="minorHAnsi" w:cstheme="minorHAnsi"/>
                <w:b/>
                <w:bCs/>
                <w:sz w:val="22"/>
              </w:rPr>
            </w:pPr>
            <w:r w:rsidRPr="007F1604">
              <w:rPr>
                <w:rFonts w:asciiTheme="minorHAnsi" w:hAnsiTheme="minorHAnsi" w:cstheme="minorHAnsi"/>
                <w:b/>
                <w:bCs/>
                <w:sz w:val="22"/>
              </w:rPr>
              <w:t>86</w:t>
            </w:r>
          </w:p>
        </w:tc>
        <w:tc>
          <w:tcPr>
            <w:tcW w:w="1417" w:type="dxa"/>
          </w:tcPr>
          <w:p w14:paraId="0ACF43CA" w14:textId="19ADFEAE" w:rsidR="00305E59" w:rsidRPr="007F1604" w:rsidRDefault="002B18EC" w:rsidP="00134BB4">
            <w:pPr>
              <w:autoSpaceDE w:val="0"/>
              <w:autoSpaceDN w:val="0"/>
              <w:adjustRightInd w:val="0"/>
              <w:spacing w:before="60" w:after="60"/>
              <w:jc w:val="center"/>
              <w:rPr>
                <w:rFonts w:asciiTheme="minorHAnsi" w:hAnsiTheme="minorHAnsi" w:cstheme="minorHAnsi"/>
                <w:b/>
                <w:bCs/>
                <w:sz w:val="22"/>
              </w:rPr>
            </w:pPr>
            <w:r w:rsidRPr="007F1604">
              <w:rPr>
                <w:rFonts w:asciiTheme="minorHAnsi" w:hAnsiTheme="minorHAnsi" w:cstheme="minorHAnsi"/>
                <w:b/>
                <w:bCs/>
                <w:sz w:val="22"/>
              </w:rPr>
              <w:t>(50)</w:t>
            </w:r>
          </w:p>
        </w:tc>
        <w:tc>
          <w:tcPr>
            <w:tcW w:w="1417" w:type="dxa"/>
          </w:tcPr>
          <w:p w14:paraId="4C684598" w14:textId="28FD5C14" w:rsidR="00305E59" w:rsidRPr="007F1604" w:rsidRDefault="002B18EC" w:rsidP="00134BB4">
            <w:pPr>
              <w:autoSpaceDE w:val="0"/>
              <w:autoSpaceDN w:val="0"/>
              <w:adjustRightInd w:val="0"/>
              <w:spacing w:before="60" w:after="60"/>
              <w:jc w:val="center"/>
              <w:rPr>
                <w:rFonts w:asciiTheme="minorHAnsi" w:hAnsiTheme="minorHAnsi" w:cstheme="minorHAnsi"/>
                <w:b/>
                <w:bCs/>
                <w:sz w:val="22"/>
              </w:rPr>
            </w:pPr>
            <w:r w:rsidRPr="007F1604">
              <w:rPr>
                <w:rFonts w:asciiTheme="minorHAnsi" w:hAnsiTheme="minorHAnsi" w:cstheme="minorHAnsi"/>
                <w:b/>
                <w:bCs/>
                <w:sz w:val="22"/>
              </w:rPr>
              <w:t>5,884</w:t>
            </w:r>
          </w:p>
        </w:tc>
      </w:tr>
    </w:tbl>
    <w:p w14:paraId="076A4118" w14:textId="77777777" w:rsidR="00D66B80" w:rsidRDefault="00D66B80" w:rsidP="0054075E">
      <w:pPr>
        <w:autoSpaceDE w:val="0"/>
        <w:autoSpaceDN w:val="0"/>
        <w:adjustRightInd w:val="0"/>
        <w:spacing w:after="0" w:line="240" w:lineRule="auto"/>
        <w:jc w:val="both"/>
        <w:rPr>
          <w:rFonts w:asciiTheme="minorHAnsi" w:hAnsiTheme="minorHAnsi" w:cstheme="minorHAnsi"/>
          <w:sz w:val="22"/>
        </w:rPr>
      </w:pPr>
    </w:p>
    <w:p w14:paraId="2B70B564" w14:textId="076A840C" w:rsidR="00F74EC9" w:rsidRPr="001E7E85" w:rsidRDefault="0044132A" w:rsidP="0044132A">
      <w:pPr>
        <w:pStyle w:val="ListParagraph"/>
        <w:autoSpaceDE w:val="0"/>
        <w:autoSpaceDN w:val="0"/>
        <w:adjustRightInd w:val="0"/>
        <w:spacing w:after="0" w:line="240" w:lineRule="auto"/>
        <w:ind w:left="1440"/>
        <w:jc w:val="both"/>
        <w:rPr>
          <w:rFonts w:asciiTheme="minorHAnsi" w:hAnsiTheme="minorHAnsi" w:cstheme="minorHAnsi"/>
          <w:sz w:val="22"/>
        </w:rPr>
      </w:pPr>
      <w:r>
        <w:rPr>
          <w:rFonts w:asciiTheme="minorHAnsi" w:hAnsiTheme="minorHAnsi" w:cstheme="minorHAnsi"/>
          <w:sz w:val="22"/>
        </w:rPr>
        <w:t>*</w:t>
      </w:r>
      <w:r w:rsidR="00134BB4" w:rsidRPr="001E7E85">
        <w:rPr>
          <w:rFonts w:asciiTheme="minorHAnsi" w:hAnsiTheme="minorHAnsi" w:cstheme="minorHAnsi"/>
          <w:sz w:val="22"/>
        </w:rPr>
        <w:t>Assum</w:t>
      </w:r>
      <w:r w:rsidR="00305E59" w:rsidRPr="001E7E85">
        <w:rPr>
          <w:rFonts w:asciiTheme="minorHAnsi" w:hAnsiTheme="minorHAnsi" w:cstheme="minorHAnsi"/>
          <w:sz w:val="22"/>
        </w:rPr>
        <w:t>es</w:t>
      </w:r>
      <w:r w:rsidR="00134BB4" w:rsidRPr="001E7E85">
        <w:rPr>
          <w:rFonts w:asciiTheme="minorHAnsi" w:hAnsiTheme="minorHAnsi" w:cstheme="minorHAnsi"/>
          <w:sz w:val="22"/>
        </w:rPr>
        <w:t xml:space="preserve"> 20% depreciation </w:t>
      </w:r>
      <w:r w:rsidR="00305E59" w:rsidRPr="001E7E85">
        <w:rPr>
          <w:rFonts w:asciiTheme="minorHAnsi" w:hAnsiTheme="minorHAnsi" w:cstheme="minorHAnsi"/>
          <w:sz w:val="22"/>
        </w:rPr>
        <w:t xml:space="preserve">of cost </w:t>
      </w:r>
      <w:r w:rsidR="00134BB4" w:rsidRPr="001E7E85">
        <w:rPr>
          <w:rFonts w:asciiTheme="minorHAnsi" w:hAnsiTheme="minorHAnsi" w:cstheme="minorHAnsi"/>
          <w:sz w:val="22"/>
        </w:rPr>
        <w:t>every year</w:t>
      </w:r>
      <w:r w:rsidR="000D3AD6" w:rsidRPr="001E7E85">
        <w:rPr>
          <w:rFonts w:asciiTheme="minorHAnsi" w:hAnsiTheme="minorHAnsi" w:cstheme="minorHAnsi"/>
          <w:sz w:val="22"/>
        </w:rPr>
        <w:tab/>
      </w:r>
      <w:r w:rsidR="000D3AD6" w:rsidRPr="001E7E85">
        <w:rPr>
          <w:rFonts w:asciiTheme="minorHAnsi" w:hAnsiTheme="minorHAnsi" w:cstheme="minorHAnsi"/>
          <w:sz w:val="22"/>
        </w:rPr>
        <w:tab/>
      </w:r>
      <w:r w:rsidR="000D3AD6" w:rsidRPr="001E7E85">
        <w:rPr>
          <w:rFonts w:asciiTheme="minorHAnsi" w:hAnsiTheme="minorHAnsi" w:cstheme="minorHAnsi"/>
          <w:sz w:val="22"/>
        </w:rPr>
        <w:tab/>
      </w:r>
      <w:r w:rsidR="000D3AD6" w:rsidRPr="001E7E85">
        <w:rPr>
          <w:rFonts w:asciiTheme="minorHAnsi" w:hAnsiTheme="minorHAnsi" w:cstheme="minorHAnsi"/>
          <w:sz w:val="22"/>
        </w:rPr>
        <w:tab/>
      </w:r>
      <w:r w:rsidR="000D3AD6" w:rsidRPr="001E7E85">
        <w:rPr>
          <w:rFonts w:asciiTheme="minorHAnsi" w:hAnsiTheme="minorHAnsi" w:cstheme="minorHAnsi"/>
          <w:sz w:val="22"/>
        </w:rPr>
        <w:tab/>
        <w:t xml:space="preserve">      </w:t>
      </w:r>
    </w:p>
    <w:p w14:paraId="35CDABE2" w14:textId="18756142" w:rsidR="00D66B80" w:rsidRPr="00C92D8E" w:rsidRDefault="00F74EC9" w:rsidP="0054075E">
      <w:pPr>
        <w:autoSpaceDE w:val="0"/>
        <w:autoSpaceDN w:val="0"/>
        <w:adjustRightInd w:val="0"/>
        <w:spacing w:after="0" w:line="240" w:lineRule="auto"/>
        <w:jc w:val="both"/>
        <w:rPr>
          <w:rFonts w:asciiTheme="minorHAnsi" w:hAnsiTheme="minorHAnsi" w:cstheme="minorHAnsi"/>
          <w:sz w:val="22"/>
        </w:rPr>
      </w:pPr>
      <w:r>
        <w:rPr>
          <w:rFonts w:asciiTheme="minorHAnsi" w:hAnsiTheme="minorHAnsi" w:cstheme="minorHAnsi"/>
          <w:sz w:val="22"/>
        </w:rPr>
        <w:lastRenderedPageBreak/>
        <w:tab/>
      </w:r>
    </w:p>
    <w:p w14:paraId="32C421D0" w14:textId="5F83CD1B" w:rsidR="00BB7217" w:rsidRPr="00C92D8E" w:rsidRDefault="00774FE2" w:rsidP="0054075E">
      <w:pPr>
        <w:autoSpaceDE w:val="0"/>
        <w:autoSpaceDN w:val="0"/>
        <w:adjustRightInd w:val="0"/>
        <w:spacing w:after="0" w:line="240" w:lineRule="auto"/>
        <w:jc w:val="both"/>
        <w:rPr>
          <w:rFonts w:asciiTheme="minorHAnsi" w:hAnsiTheme="minorHAnsi" w:cstheme="minorHAnsi"/>
          <w:b/>
          <w:bCs/>
          <w:sz w:val="22"/>
          <w:u w:val="single"/>
        </w:rPr>
      </w:pPr>
      <w:r w:rsidRPr="00C92D8E">
        <w:rPr>
          <w:rFonts w:asciiTheme="minorHAnsi" w:hAnsiTheme="minorHAnsi" w:cstheme="minorHAnsi"/>
          <w:b/>
          <w:bCs/>
          <w:sz w:val="22"/>
          <w:u w:val="single"/>
        </w:rPr>
        <w:t>NOTES TO THE ACCOUNTS</w:t>
      </w:r>
    </w:p>
    <w:p w14:paraId="3210587F" w14:textId="77777777" w:rsidR="00774FE2" w:rsidRPr="00C92D8E" w:rsidRDefault="00774FE2" w:rsidP="0054075E">
      <w:pPr>
        <w:autoSpaceDE w:val="0"/>
        <w:autoSpaceDN w:val="0"/>
        <w:adjustRightInd w:val="0"/>
        <w:spacing w:after="0" w:line="240" w:lineRule="auto"/>
        <w:jc w:val="both"/>
        <w:rPr>
          <w:rFonts w:asciiTheme="minorHAnsi" w:hAnsiTheme="minorHAnsi" w:cstheme="minorHAnsi"/>
          <w:sz w:val="22"/>
        </w:rPr>
      </w:pPr>
    </w:p>
    <w:p w14:paraId="35A18408" w14:textId="219CC0C7" w:rsidR="00774FE2" w:rsidRPr="00C92D8E" w:rsidRDefault="00981F02" w:rsidP="00247B93">
      <w:pPr>
        <w:pStyle w:val="ListParagraph"/>
        <w:numPr>
          <w:ilvl w:val="0"/>
          <w:numId w:val="2"/>
        </w:numPr>
        <w:autoSpaceDE w:val="0"/>
        <w:autoSpaceDN w:val="0"/>
        <w:adjustRightInd w:val="0"/>
        <w:spacing w:after="0" w:line="240" w:lineRule="auto"/>
        <w:ind w:left="709" w:hanging="567"/>
        <w:jc w:val="both"/>
        <w:rPr>
          <w:rFonts w:asciiTheme="minorHAnsi" w:hAnsiTheme="minorHAnsi" w:cstheme="minorHAnsi"/>
          <w:b/>
          <w:bCs/>
          <w:sz w:val="22"/>
        </w:rPr>
      </w:pPr>
      <w:r w:rsidRPr="00C92D8E">
        <w:rPr>
          <w:rFonts w:asciiTheme="minorHAnsi" w:hAnsiTheme="minorHAnsi" w:cstheme="minorHAnsi"/>
          <w:b/>
          <w:bCs/>
          <w:sz w:val="22"/>
        </w:rPr>
        <w:t xml:space="preserve">PURPOSE OF RESTRICTED </w:t>
      </w:r>
      <w:r w:rsidR="00774FE2" w:rsidRPr="00C92D8E">
        <w:rPr>
          <w:rFonts w:asciiTheme="minorHAnsi" w:hAnsiTheme="minorHAnsi" w:cstheme="minorHAnsi"/>
          <w:b/>
          <w:bCs/>
          <w:sz w:val="22"/>
        </w:rPr>
        <w:t>FUNDS</w:t>
      </w:r>
    </w:p>
    <w:p w14:paraId="104E9367" w14:textId="77777777" w:rsidR="00774FE2" w:rsidRPr="00C92D8E" w:rsidRDefault="00774FE2" w:rsidP="00247B93">
      <w:pPr>
        <w:autoSpaceDE w:val="0"/>
        <w:autoSpaceDN w:val="0"/>
        <w:adjustRightInd w:val="0"/>
        <w:spacing w:after="0" w:line="240" w:lineRule="auto"/>
        <w:ind w:left="709" w:hanging="567"/>
        <w:jc w:val="both"/>
        <w:rPr>
          <w:rFonts w:asciiTheme="minorHAnsi" w:hAnsiTheme="minorHAnsi" w:cstheme="minorHAnsi"/>
          <w:sz w:val="22"/>
        </w:rPr>
      </w:pPr>
    </w:p>
    <w:p w14:paraId="5EF4A4A2" w14:textId="08E1B32E" w:rsidR="00BB7217" w:rsidRPr="00C92D8E" w:rsidRDefault="00960860" w:rsidP="00247B93">
      <w:pPr>
        <w:autoSpaceDE w:val="0"/>
        <w:autoSpaceDN w:val="0"/>
        <w:adjustRightInd w:val="0"/>
        <w:spacing w:after="0" w:line="240" w:lineRule="auto"/>
        <w:ind w:left="1276" w:hanging="567"/>
        <w:jc w:val="both"/>
        <w:rPr>
          <w:rFonts w:asciiTheme="minorHAnsi" w:hAnsiTheme="minorHAnsi" w:cstheme="minorHAnsi"/>
          <w:sz w:val="22"/>
        </w:rPr>
      </w:pPr>
      <w:proofErr w:type="spellStart"/>
      <w:r w:rsidRPr="00C92D8E">
        <w:rPr>
          <w:rFonts w:asciiTheme="minorHAnsi" w:hAnsiTheme="minorHAnsi" w:cstheme="minorHAnsi"/>
          <w:sz w:val="22"/>
        </w:rPr>
        <w:t>SSSi</w:t>
      </w:r>
      <w:proofErr w:type="spellEnd"/>
      <w:r w:rsidRPr="00C92D8E">
        <w:rPr>
          <w:rFonts w:asciiTheme="minorHAnsi" w:hAnsiTheme="minorHAnsi" w:cstheme="minorHAnsi"/>
          <w:sz w:val="22"/>
        </w:rPr>
        <w:t xml:space="preserve"> </w:t>
      </w:r>
      <w:r w:rsidR="00061078" w:rsidRPr="00C92D8E">
        <w:rPr>
          <w:rFonts w:asciiTheme="minorHAnsi" w:hAnsiTheme="minorHAnsi" w:cstheme="minorHAnsi"/>
          <w:sz w:val="22"/>
        </w:rPr>
        <w:t xml:space="preserve">(South Skye Seas Initiative) </w:t>
      </w:r>
      <w:r w:rsidRPr="00C92D8E">
        <w:rPr>
          <w:rFonts w:asciiTheme="minorHAnsi" w:hAnsiTheme="minorHAnsi" w:cstheme="minorHAnsi"/>
          <w:sz w:val="22"/>
        </w:rPr>
        <w:t xml:space="preserve">funds are held </w:t>
      </w:r>
      <w:r w:rsidR="001841A3" w:rsidRPr="00C92D8E">
        <w:rPr>
          <w:rFonts w:asciiTheme="minorHAnsi" w:hAnsiTheme="minorHAnsi" w:cstheme="minorHAnsi"/>
          <w:sz w:val="22"/>
        </w:rPr>
        <w:t>for the purpose of undertaking marine surveys</w:t>
      </w:r>
      <w:r w:rsidR="00F5254B" w:rsidRPr="00C92D8E">
        <w:rPr>
          <w:rFonts w:asciiTheme="minorHAnsi" w:hAnsiTheme="minorHAnsi" w:cstheme="minorHAnsi"/>
          <w:sz w:val="22"/>
        </w:rPr>
        <w:t>, to identify and report species and habitats</w:t>
      </w:r>
      <w:r w:rsidR="00604DDE" w:rsidRPr="00C92D8E">
        <w:rPr>
          <w:rFonts w:asciiTheme="minorHAnsi" w:hAnsiTheme="minorHAnsi" w:cstheme="minorHAnsi"/>
          <w:sz w:val="22"/>
        </w:rPr>
        <w:t xml:space="preserve"> found.</w:t>
      </w:r>
    </w:p>
    <w:p w14:paraId="40C6B055" w14:textId="5501EB2C" w:rsidR="00F5254B" w:rsidRPr="00C92D8E" w:rsidRDefault="00F5254B" w:rsidP="00247B93">
      <w:pPr>
        <w:autoSpaceDE w:val="0"/>
        <w:autoSpaceDN w:val="0"/>
        <w:adjustRightInd w:val="0"/>
        <w:spacing w:after="0" w:line="240" w:lineRule="auto"/>
        <w:ind w:left="1276" w:hanging="567"/>
        <w:jc w:val="both"/>
        <w:rPr>
          <w:rFonts w:asciiTheme="minorHAnsi" w:hAnsiTheme="minorHAnsi" w:cstheme="minorHAnsi"/>
          <w:sz w:val="22"/>
        </w:rPr>
      </w:pPr>
      <w:r w:rsidRPr="00C92D8E">
        <w:rPr>
          <w:rFonts w:asciiTheme="minorHAnsi" w:hAnsiTheme="minorHAnsi" w:cstheme="minorHAnsi"/>
          <w:sz w:val="22"/>
        </w:rPr>
        <w:t xml:space="preserve">SSTT </w:t>
      </w:r>
      <w:r w:rsidR="00061078" w:rsidRPr="00C92D8E">
        <w:rPr>
          <w:rFonts w:asciiTheme="minorHAnsi" w:hAnsiTheme="minorHAnsi" w:cstheme="minorHAnsi"/>
          <w:sz w:val="22"/>
        </w:rPr>
        <w:t xml:space="preserve">(Scottish Salmon Think Tank) </w:t>
      </w:r>
      <w:r w:rsidRPr="00C92D8E">
        <w:rPr>
          <w:rFonts w:asciiTheme="minorHAnsi" w:hAnsiTheme="minorHAnsi" w:cstheme="minorHAnsi"/>
          <w:sz w:val="22"/>
        </w:rPr>
        <w:t xml:space="preserve">funds are held for the purpose of </w:t>
      </w:r>
      <w:r w:rsidR="006D75A2" w:rsidRPr="00C92D8E">
        <w:rPr>
          <w:rFonts w:asciiTheme="minorHAnsi" w:hAnsiTheme="minorHAnsi" w:cstheme="minorHAnsi"/>
          <w:sz w:val="22"/>
        </w:rPr>
        <w:t>raising community awareness of the detrimental effects of open net salmon farming</w:t>
      </w:r>
    </w:p>
    <w:p w14:paraId="73438457" w14:textId="48DA9928" w:rsidR="006D75A2" w:rsidRPr="00C92D8E" w:rsidRDefault="0047602F" w:rsidP="00247B93">
      <w:pPr>
        <w:autoSpaceDE w:val="0"/>
        <w:autoSpaceDN w:val="0"/>
        <w:adjustRightInd w:val="0"/>
        <w:spacing w:after="0" w:line="240" w:lineRule="auto"/>
        <w:ind w:left="1276" w:hanging="567"/>
        <w:jc w:val="both"/>
        <w:rPr>
          <w:rFonts w:asciiTheme="minorHAnsi" w:hAnsiTheme="minorHAnsi" w:cstheme="minorHAnsi"/>
          <w:sz w:val="22"/>
        </w:rPr>
      </w:pPr>
      <w:r w:rsidRPr="00C92D8E">
        <w:rPr>
          <w:rFonts w:asciiTheme="minorHAnsi" w:hAnsiTheme="minorHAnsi" w:cstheme="minorHAnsi"/>
          <w:sz w:val="22"/>
        </w:rPr>
        <w:t xml:space="preserve">ANP </w:t>
      </w:r>
      <w:r w:rsidR="00146E69" w:rsidRPr="00C92D8E">
        <w:rPr>
          <w:rFonts w:asciiTheme="minorHAnsi" w:hAnsiTheme="minorHAnsi" w:cstheme="minorHAnsi"/>
          <w:sz w:val="22"/>
        </w:rPr>
        <w:t xml:space="preserve">(Annabel’s Nature Project) </w:t>
      </w:r>
      <w:r w:rsidRPr="00C92D8E">
        <w:rPr>
          <w:rFonts w:asciiTheme="minorHAnsi" w:hAnsiTheme="minorHAnsi" w:cstheme="minorHAnsi"/>
          <w:sz w:val="22"/>
        </w:rPr>
        <w:t>is an outreach project to link youngsters to the natural environment</w:t>
      </w:r>
    </w:p>
    <w:p w14:paraId="2E84B69E" w14:textId="639B9805" w:rsidR="00333B7B" w:rsidRPr="00C92D8E" w:rsidRDefault="00333B7B" w:rsidP="00247B93">
      <w:pPr>
        <w:autoSpaceDE w:val="0"/>
        <w:autoSpaceDN w:val="0"/>
        <w:adjustRightInd w:val="0"/>
        <w:spacing w:after="0" w:line="240" w:lineRule="auto"/>
        <w:ind w:left="709" w:right="394"/>
        <w:jc w:val="both"/>
        <w:rPr>
          <w:rFonts w:asciiTheme="minorHAnsi" w:hAnsiTheme="minorHAnsi" w:cstheme="minorHAnsi"/>
          <w:sz w:val="22"/>
        </w:rPr>
      </w:pPr>
      <w:r w:rsidRPr="00C92D8E">
        <w:rPr>
          <w:rFonts w:asciiTheme="minorHAnsi" w:hAnsiTheme="minorHAnsi" w:cstheme="minorHAnsi"/>
          <w:sz w:val="22"/>
        </w:rPr>
        <w:t xml:space="preserve">Beach clean funds are </w:t>
      </w:r>
      <w:r w:rsidR="00CE022C" w:rsidRPr="00C92D8E">
        <w:rPr>
          <w:rFonts w:asciiTheme="minorHAnsi" w:hAnsiTheme="minorHAnsi" w:cstheme="minorHAnsi"/>
          <w:sz w:val="22"/>
        </w:rPr>
        <w:t xml:space="preserve">funds obtained from </w:t>
      </w:r>
      <w:r w:rsidR="00981F02" w:rsidRPr="00C92D8E">
        <w:rPr>
          <w:rFonts w:asciiTheme="minorHAnsi" w:hAnsiTheme="minorHAnsi" w:cstheme="minorHAnsi"/>
          <w:sz w:val="22"/>
        </w:rPr>
        <w:t>the sale of a beach cleaning boat by another environmental group, to be held until a new boat is</w:t>
      </w:r>
      <w:r w:rsidR="00247B93" w:rsidRPr="00C92D8E">
        <w:rPr>
          <w:rFonts w:asciiTheme="minorHAnsi" w:hAnsiTheme="minorHAnsi" w:cstheme="minorHAnsi"/>
          <w:sz w:val="22"/>
        </w:rPr>
        <w:t xml:space="preserve"> </w:t>
      </w:r>
      <w:r w:rsidR="00981F02" w:rsidRPr="00C92D8E">
        <w:rPr>
          <w:rFonts w:asciiTheme="minorHAnsi" w:hAnsiTheme="minorHAnsi" w:cstheme="minorHAnsi"/>
          <w:sz w:val="22"/>
        </w:rPr>
        <w:t>purchased.</w:t>
      </w:r>
    </w:p>
    <w:p w14:paraId="424B23EC" w14:textId="77777777" w:rsidR="00247B93" w:rsidRPr="00C92D8E" w:rsidRDefault="00247B93" w:rsidP="00247B93">
      <w:pPr>
        <w:autoSpaceDE w:val="0"/>
        <w:autoSpaceDN w:val="0"/>
        <w:adjustRightInd w:val="0"/>
        <w:spacing w:after="0" w:line="240" w:lineRule="auto"/>
        <w:ind w:left="709" w:right="394"/>
        <w:jc w:val="both"/>
        <w:rPr>
          <w:rFonts w:asciiTheme="minorHAnsi" w:hAnsiTheme="minorHAnsi" w:cstheme="minorHAnsi"/>
          <w:sz w:val="22"/>
        </w:rPr>
      </w:pPr>
    </w:p>
    <w:p w14:paraId="48723A62" w14:textId="77777777" w:rsidR="00247B93" w:rsidRPr="00C92D8E" w:rsidRDefault="00247B93" w:rsidP="00247B93">
      <w:pPr>
        <w:autoSpaceDE w:val="0"/>
        <w:autoSpaceDN w:val="0"/>
        <w:adjustRightInd w:val="0"/>
        <w:spacing w:after="0" w:line="240" w:lineRule="auto"/>
        <w:ind w:left="709" w:right="394"/>
        <w:jc w:val="both"/>
        <w:rPr>
          <w:rFonts w:asciiTheme="minorHAnsi" w:hAnsiTheme="minorHAnsi" w:cstheme="minorHAnsi"/>
          <w:sz w:val="22"/>
        </w:rPr>
      </w:pPr>
    </w:p>
    <w:p w14:paraId="05D0DCEB" w14:textId="7E5CA3D4" w:rsidR="00247B93" w:rsidRPr="00C92D8E" w:rsidRDefault="009B173E" w:rsidP="006D53AD">
      <w:pPr>
        <w:tabs>
          <w:tab w:val="left" w:pos="709"/>
        </w:tabs>
        <w:autoSpaceDE w:val="0"/>
        <w:autoSpaceDN w:val="0"/>
        <w:adjustRightInd w:val="0"/>
        <w:spacing w:after="0" w:line="240" w:lineRule="auto"/>
        <w:ind w:left="709" w:right="394" w:hanging="567"/>
        <w:rPr>
          <w:rFonts w:asciiTheme="minorHAnsi" w:hAnsiTheme="minorHAnsi" w:cstheme="minorHAnsi"/>
          <w:b/>
          <w:bCs/>
          <w:sz w:val="22"/>
        </w:rPr>
      </w:pPr>
      <w:r w:rsidRPr="00C92D8E">
        <w:rPr>
          <w:rFonts w:asciiTheme="minorHAnsi" w:hAnsiTheme="minorHAnsi" w:cstheme="minorHAnsi"/>
          <w:b/>
          <w:bCs/>
          <w:sz w:val="22"/>
        </w:rPr>
        <w:t>2</w:t>
      </w:r>
      <w:r w:rsidRPr="00C92D8E">
        <w:rPr>
          <w:rFonts w:asciiTheme="minorHAnsi" w:hAnsiTheme="minorHAnsi" w:cstheme="minorHAnsi"/>
          <w:b/>
          <w:bCs/>
          <w:sz w:val="22"/>
        </w:rPr>
        <w:tab/>
        <w:t>TRANSACTIONS WITH TRUSTEES</w:t>
      </w:r>
      <w:r w:rsidR="006D53AD" w:rsidRPr="00C92D8E">
        <w:rPr>
          <w:rFonts w:asciiTheme="minorHAnsi" w:hAnsiTheme="minorHAnsi" w:cstheme="minorHAnsi"/>
          <w:b/>
          <w:bCs/>
          <w:sz w:val="22"/>
        </w:rPr>
        <w:br/>
      </w:r>
    </w:p>
    <w:p w14:paraId="707C7671" w14:textId="77777777" w:rsidR="009B173E" w:rsidRPr="00C92D8E" w:rsidRDefault="009B173E" w:rsidP="009B173E">
      <w:pPr>
        <w:autoSpaceDE w:val="0"/>
        <w:autoSpaceDN w:val="0"/>
        <w:adjustRightInd w:val="0"/>
        <w:spacing w:after="120" w:line="240" w:lineRule="auto"/>
        <w:ind w:left="709"/>
        <w:rPr>
          <w:rFonts w:asciiTheme="minorHAnsi" w:hAnsiTheme="minorHAnsi" w:cstheme="minorHAnsi"/>
          <w:sz w:val="22"/>
        </w:rPr>
      </w:pPr>
      <w:r w:rsidRPr="00C92D8E">
        <w:rPr>
          <w:rFonts w:asciiTheme="minorHAnsi" w:hAnsiTheme="minorHAnsi" w:cstheme="minorHAnsi"/>
          <w:sz w:val="22"/>
        </w:rPr>
        <w:t>No remuneration was paid to any Trustees during the year.</w:t>
      </w:r>
    </w:p>
    <w:p w14:paraId="2B2F6A47" w14:textId="097E1EE8" w:rsidR="00297E75" w:rsidRPr="00C92D8E" w:rsidRDefault="00297E75" w:rsidP="009B173E">
      <w:pPr>
        <w:autoSpaceDE w:val="0"/>
        <w:autoSpaceDN w:val="0"/>
        <w:adjustRightInd w:val="0"/>
        <w:spacing w:after="120" w:line="240" w:lineRule="auto"/>
        <w:ind w:left="709"/>
        <w:rPr>
          <w:rFonts w:asciiTheme="minorHAnsi" w:hAnsiTheme="minorHAnsi" w:cstheme="minorHAnsi"/>
          <w:sz w:val="22"/>
        </w:rPr>
      </w:pPr>
      <w:r w:rsidRPr="00C92D8E">
        <w:rPr>
          <w:rFonts w:asciiTheme="minorHAnsi" w:hAnsiTheme="minorHAnsi" w:cstheme="minorHAnsi"/>
          <w:sz w:val="22"/>
        </w:rPr>
        <w:t xml:space="preserve">During the year, </w:t>
      </w:r>
      <w:r w:rsidR="00C70B6D" w:rsidRPr="00C92D8E">
        <w:rPr>
          <w:rFonts w:asciiTheme="minorHAnsi" w:hAnsiTheme="minorHAnsi" w:cstheme="minorHAnsi"/>
          <w:sz w:val="22"/>
        </w:rPr>
        <w:t>£3</w:t>
      </w:r>
      <w:r w:rsidR="00030631">
        <w:rPr>
          <w:rFonts w:asciiTheme="minorHAnsi" w:hAnsiTheme="minorHAnsi" w:cstheme="minorHAnsi"/>
          <w:sz w:val="22"/>
        </w:rPr>
        <w:t>0</w:t>
      </w:r>
      <w:r w:rsidR="00C70B6D" w:rsidRPr="00C92D8E">
        <w:rPr>
          <w:rFonts w:asciiTheme="minorHAnsi" w:hAnsiTheme="minorHAnsi" w:cstheme="minorHAnsi"/>
          <w:sz w:val="22"/>
        </w:rPr>
        <w:t>0 was received by SLEF as donations from Trustees.</w:t>
      </w:r>
    </w:p>
    <w:p w14:paraId="57EAA434" w14:textId="10D575BD" w:rsidR="00C70B6D" w:rsidRDefault="00C70B6D" w:rsidP="009B173E">
      <w:pPr>
        <w:autoSpaceDE w:val="0"/>
        <w:autoSpaceDN w:val="0"/>
        <w:adjustRightInd w:val="0"/>
        <w:spacing w:after="120" w:line="240" w:lineRule="auto"/>
        <w:ind w:left="709"/>
        <w:rPr>
          <w:rFonts w:asciiTheme="minorHAnsi" w:hAnsiTheme="minorHAnsi" w:cstheme="minorHAnsi"/>
          <w:sz w:val="22"/>
        </w:rPr>
      </w:pPr>
      <w:r w:rsidRPr="00C92D8E">
        <w:rPr>
          <w:rFonts w:asciiTheme="minorHAnsi" w:hAnsiTheme="minorHAnsi" w:cstheme="minorHAnsi"/>
          <w:sz w:val="22"/>
        </w:rPr>
        <w:t xml:space="preserve">During the year, </w:t>
      </w:r>
      <w:r w:rsidR="000179CD" w:rsidRPr="00C92D8E">
        <w:rPr>
          <w:rFonts w:asciiTheme="minorHAnsi" w:hAnsiTheme="minorHAnsi" w:cstheme="minorHAnsi"/>
          <w:sz w:val="22"/>
        </w:rPr>
        <w:t xml:space="preserve">£220 was </w:t>
      </w:r>
      <w:r w:rsidR="00317FD8">
        <w:rPr>
          <w:rFonts w:asciiTheme="minorHAnsi" w:hAnsiTheme="minorHAnsi" w:cstheme="minorHAnsi"/>
          <w:sz w:val="22"/>
        </w:rPr>
        <w:t xml:space="preserve">reimbursed to Trustees for </w:t>
      </w:r>
      <w:r w:rsidR="008A608B">
        <w:rPr>
          <w:rFonts w:asciiTheme="minorHAnsi" w:hAnsiTheme="minorHAnsi" w:cstheme="minorHAnsi"/>
          <w:sz w:val="22"/>
        </w:rPr>
        <w:t>pa</w:t>
      </w:r>
      <w:r w:rsidR="00A53646">
        <w:rPr>
          <w:rFonts w:asciiTheme="minorHAnsi" w:hAnsiTheme="minorHAnsi" w:cstheme="minorHAnsi"/>
          <w:sz w:val="22"/>
        </w:rPr>
        <w:t>yments made on behalf of SLEF</w:t>
      </w:r>
      <w:r w:rsidR="008A608B">
        <w:rPr>
          <w:rFonts w:asciiTheme="minorHAnsi" w:hAnsiTheme="minorHAnsi" w:cstheme="minorHAnsi"/>
          <w:sz w:val="22"/>
        </w:rPr>
        <w:t>.</w:t>
      </w:r>
      <w:r w:rsidR="000179CD" w:rsidRPr="00C92D8E">
        <w:rPr>
          <w:rFonts w:asciiTheme="minorHAnsi" w:hAnsiTheme="minorHAnsi" w:cstheme="minorHAnsi"/>
          <w:sz w:val="22"/>
        </w:rPr>
        <w:t xml:space="preserve"> </w:t>
      </w:r>
      <w:r w:rsidR="00A53646">
        <w:rPr>
          <w:rFonts w:asciiTheme="minorHAnsi" w:hAnsiTheme="minorHAnsi" w:cstheme="minorHAnsi"/>
          <w:sz w:val="22"/>
        </w:rPr>
        <w:br/>
      </w:r>
    </w:p>
    <w:p w14:paraId="715A95BD" w14:textId="77777777" w:rsidR="00CA7700" w:rsidRDefault="00CA7700" w:rsidP="009B173E">
      <w:pPr>
        <w:autoSpaceDE w:val="0"/>
        <w:autoSpaceDN w:val="0"/>
        <w:adjustRightInd w:val="0"/>
        <w:spacing w:after="120" w:line="240" w:lineRule="auto"/>
        <w:ind w:left="709"/>
        <w:rPr>
          <w:rFonts w:asciiTheme="minorHAnsi" w:hAnsiTheme="minorHAnsi" w:cstheme="minorHAnsi"/>
          <w:sz w:val="22"/>
        </w:rPr>
      </w:pPr>
    </w:p>
    <w:p w14:paraId="0308022D" w14:textId="77777777" w:rsidR="00052E43" w:rsidRDefault="00052E43" w:rsidP="009B173E">
      <w:pPr>
        <w:autoSpaceDE w:val="0"/>
        <w:autoSpaceDN w:val="0"/>
        <w:adjustRightInd w:val="0"/>
        <w:spacing w:after="120" w:line="240" w:lineRule="auto"/>
        <w:ind w:left="709"/>
        <w:rPr>
          <w:rFonts w:asciiTheme="minorHAnsi" w:hAnsiTheme="minorHAnsi" w:cstheme="minorHAnsi"/>
          <w:sz w:val="22"/>
        </w:rPr>
      </w:pPr>
    </w:p>
    <w:sectPr w:rsidR="00052E43" w:rsidSect="00512F99">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851" w:bottom="1134" w:left="1134"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7380B" w14:textId="77777777" w:rsidR="00745F10" w:rsidRDefault="00745F10" w:rsidP="00BF0DFF">
      <w:pPr>
        <w:spacing w:after="0" w:line="240" w:lineRule="auto"/>
      </w:pPr>
      <w:r>
        <w:separator/>
      </w:r>
    </w:p>
  </w:endnote>
  <w:endnote w:type="continuationSeparator" w:id="0">
    <w:p w14:paraId="1D6A97C4" w14:textId="77777777" w:rsidR="00745F10" w:rsidRDefault="00745F10" w:rsidP="00BF0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NeueLT-Condensed">
    <w:panose1 w:val="00000000000000000000"/>
    <w:charset w:val="00"/>
    <w:family w:val="swiss"/>
    <w:notTrueType/>
    <w:pitch w:val="default"/>
    <w:sig w:usb0="00000003" w:usb1="00000000" w:usb2="00000000" w:usb3="00000000" w:csb0="00000001" w:csb1="00000000"/>
  </w:font>
  <w:font w:name="HelveticaNeueL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FF27D" w14:textId="77777777" w:rsidR="0011185D" w:rsidRDefault="001118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976114"/>
      <w:docPartObj>
        <w:docPartGallery w:val="Page Numbers (Bottom of Page)"/>
        <w:docPartUnique/>
      </w:docPartObj>
    </w:sdtPr>
    <w:sdtEndPr>
      <w:rPr>
        <w:noProof/>
      </w:rPr>
    </w:sdtEndPr>
    <w:sdtContent>
      <w:p w14:paraId="575484F1" w14:textId="0635A49C" w:rsidR="0011185D" w:rsidRDefault="001118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0BFEFD" w14:textId="77777777" w:rsidR="0011185D" w:rsidRDefault="00111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E5E6" w14:textId="77777777" w:rsidR="0011185D" w:rsidRDefault="00111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5EF9A" w14:textId="77777777" w:rsidR="00745F10" w:rsidRDefault="00745F10" w:rsidP="00BF0DFF">
      <w:pPr>
        <w:spacing w:after="0" w:line="240" w:lineRule="auto"/>
      </w:pPr>
      <w:r>
        <w:separator/>
      </w:r>
    </w:p>
  </w:footnote>
  <w:footnote w:type="continuationSeparator" w:id="0">
    <w:p w14:paraId="257AE364" w14:textId="77777777" w:rsidR="00745F10" w:rsidRDefault="00745F10" w:rsidP="00BF0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B9C5B" w14:textId="77777777" w:rsidR="0011185D" w:rsidRDefault="001118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BABFC" w14:textId="77777777" w:rsidR="0011185D" w:rsidRDefault="001118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0C21" w14:textId="77777777" w:rsidR="0011185D" w:rsidRDefault="001118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BBF"/>
    <w:multiLevelType w:val="hybridMultilevel"/>
    <w:tmpl w:val="3E7A1D00"/>
    <w:lvl w:ilvl="0" w:tplc="7526B02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1C7925"/>
    <w:multiLevelType w:val="hybridMultilevel"/>
    <w:tmpl w:val="34482F2E"/>
    <w:lvl w:ilvl="0" w:tplc="6F9C535A">
      <w:start w:val="50"/>
      <w:numFmt w:val="bullet"/>
      <w:lvlText w:val=""/>
      <w:lvlJc w:val="left"/>
      <w:pPr>
        <w:ind w:left="1080" w:hanging="360"/>
      </w:pPr>
      <w:rPr>
        <w:rFonts w:ascii="Symbol" w:eastAsiaTheme="minorHAnsi"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253077"/>
    <w:multiLevelType w:val="multilevel"/>
    <w:tmpl w:val="04FED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907554"/>
    <w:multiLevelType w:val="hybridMultilevel"/>
    <w:tmpl w:val="824867AC"/>
    <w:lvl w:ilvl="0" w:tplc="749AC2BE">
      <w:start w:val="2"/>
      <w:numFmt w:val="bullet"/>
      <w:lvlText w:val=""/>
      <w:lvlJc w:val="left"/>
      <w:pPr>
        <w:ind w:left="1080" w:hanging="360"/>
      </w:pPr>
      <w:rPr>
        <w:rFonts w:ascii="Symbol" w:eastAsiaTheme="minorHAnsi"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CBE38F7"/>
    <w:multiLevelType w:val="hybridMultilevel"/>
    <w:tmpl w:val="00E0FF56"/>
    <w:lvl w:ilvl="0" w:tplc="F432C87E">
      <w:start w:val="50"/>
      <w:numFmt w:val="bullet"/>
      <w:lvlText w:val=""/>
      <w:lvlJc w:val="left"/>
      <w:pPr>
        <w:ind w:left="1440" w:hanging="360"/>
      </w:pPr>
      <w:rPr>
        <w:rFonts w:ascii="Symbol" w:eastAsiaTheme="minorHAnsi" w:hAnsi="Symbol" w:cstheme="minorHAns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FFE41E8"/>
    <w:multiLevelType w:val="multilevel"/>
    <w:tmpl w:val="534618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BA67D9"/>
    <w:multiLevelType w:val="hybridMultilevel"/>
    <w:tmpl w:val="8E0AA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8B59AA"/>
    <w:multiLevelType w:val="multilevel"/>
    <w:tmpl w:val="1472B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8335393">
    <w:abstractNumId w:val="6"/>
  </w:num>
  <w:num w:numId="2" w16cid:durableId="1097094574">
    <w:abstractNumId w:val="0"/>
  </w:num>
  <w:num w:numId="3" w16cid:durableId="46101846">
    <w:abstractNumId w:val="3"/>
  </w:num>
  <w:num w:numId="4" w16cid:durableId="826360056">
    <w:abstractNumId w:val="1"/>
  </w:num>
  <w:num w:numId="5" w16cid:durableId="801273136">
    <w:abstractNumId w:val="4"/>
  </w:num>
  <w:num w:numId="6" w16cid:durableId="803085514">
    <w:abstractNumId w:val="2"/>
  </w:num>
  <w:num w:numId="7" w16cid:durableId="962685639">
    <w:abstractNumId w:val="7"/>
  </w:num>
  <w:num w:numId="8" w16cid:durableId="7816514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1FC"/>
    <w:rsid w:val="00001344"/>
    <w:rsid w:val="0000141C"/>
    <w:rsid w:val="00001DEA"/>
    <w:rsid w:val="00002FFF"/>
    <w:rsid w:val="00010393"/>
    <w:rsid w:val="000114DC"/>
    <w:rsid w:val="000179CD"/>
    <w:rsid w:val="00030631"/>
    <w:rsid w:val="000352D0"/>
    <w:rsid w:val="000374EA"/>
    <w:rsid w:val="00052E43"/>
    <w:rsid w:val="000544FC"/>
    <w:rsid w:val="00061078"/>
    <w:rsid w:val="00063D72"/>
    <w:rsid w:val="00064E4F"/>
    <w:rsid w:val="000665E6"/>
    <w:rsid w:val="000677C3"/>
    <w:rsid w:val="00067EF5"/>
    <w:rsid w:val="00070298"/>
    <w:rsid w:val="000729DB"/>
    <w:rsid w:val="000743E1"/>
    <w:rsid w:val="00076DA4"/>
    <w:rsid w:val="00080C96"/>
    <w:rsid w:val="00082125"/>
    <w:rsid w:val="000919ED"/>
    <w:rsid w:val="00093584"/>
    <w:rsid w:val="000A31DB"/>
    <w:rsid w:val="000A3364"/>
    <w:rsid w:val="000A57EC"/>
    <w:rsid w:val="000A6875"/>
    <w:rsid w:val="000A7AFA"/>
    <w:rsid w:val="000B2E27"/>
    <w:rsid w:val="000B6CA2"/>
    <w:rsid w:val="000C4540"/>
    <w:rsid w:val="000C5A9A"/>
    <w:rsid w:val="000D0155"/>
    <w:rsid w:val="000D1684"/>
    <w:rsid w:val="000D3AD6"/>
    <w:rsid w:val="000D4FE7"/>
    <w:rsid w:val="000D64E7"/>
    <w:rsid w:val="000D659B"/>
    <w:rsid w:val="000E1228"/>
    <w:rsid w:val="000E4F58"/>
    <w:rsid w:val="000E5B24"/>
    <w:rsid w:val="000E6583"/>
    <w:rsid w:val="000E6FD3"/>
    <w:rsid w:val="000F37D1"/>
    <w:rsid w:val="000F5165"/>
    <w:rsid w:val="000F5835"/>
    <w:rsid w:val="00102D87"/>
    <w:rsid w:val="001041F8"/>
    <w:rsid w:val="001056C6"/>
    <w:rsid w:val="00106259"/>
    <w:rsid w:val="001063B7"/>
    <w:rsid w:val="0011185D"/>
    <w:rsid w:val="00111C5F"/>
    <w:rsid w:val="0011440A"/>
    <w:rsid w:val="0012056E"/>
    <w:rsid w:val="001324F8"/>
    <w:rsid w:val="00132DAC"/>
    <w:rsid w:val="0013480C"/>
    <w:rsid w:val="001349AF"/>
    <w:rsid w:val="00134BB4"/>
    <w:rsid w:val="001416FA"/>
    <w:rsid w:val="001425E6"/>
    <w:rsid w:val="00146E69"/>
    <w:rsid w:val="00150734"/>
    <w:rsid w:val="00157D1E"/>
    <w:rsid w:val="0017099A"/>
    <w:rsid w:val="00171079"/>
    <w:rsid w:val="0017315C"/>
    <w:rsid w:val="00174FE0"/>
    <w:rsid w:val="00177143"/>
    <w:rsid w:val="001841A3"/>
    <w:rsid w:val="00186C21"/>
    <w:rsid w:val="001917FA"/>
    <w:rsid w:val="0019437D"/>
    <w:rsid w:val="0019464A"/>
    <w:rsid w:val="00196DBA"/>
    <w:rsid w:val="001A6228"/>
    <w:rsid w:val="001A79B5"/>
    <w:rsid w:val="001B4461"/>
    <w:rsid w:val="001B7824"/>
    <w:rsid w:val="001C0C30"/>
    <w:rsid w:val="001C316F"/>
    <w:rsid w:val="001D08D7"/>
    <w:rsid w:val="001D243A"/>
    <w:rsid w:val="001D3649"/>
    <w:rsid w:val="001D3A35"/>
    <w:rsid w:val="001D5A42"/>
    <w:rsid w:val="001D6D0A"/>
    <w:rsid w:val="001E35A7"/>
    <w:rsid w:val="001E6E1F"/>
    <w:rsid w:val="001E7E85"/>
    <w:rsid w:val="001E7F9A"/>
    <w:rsid w:val="001F0FEE"/>
    <w:rsid w:val="001F1B61"/>
    <w:rsid w:val="001F61F1"/>
    <w:rsid w:val="00200D6E"/>
    <w:rsid w:val="00227371"/>
    <w:rsid w:val="0023168A"/>
    <w:rsid w:val="00234670"/>
    <w:rsid w:val="00236A1F"/>
    <w:rsid w:val="00240241"/>
    <w:rsid w:val="00247B93"/>
    <w:rsid w:val="00255A82"/>
    <w:rsid w:val="002615B5"/>
    <w:rsid w:val="0027229D"/>
    <w:rsid w:val="0027354E"/>
    <w:rsid w:val="00273CD3"/>
    <w:rsid w:val="0028003A"/>
    <w:rsid w:val="002836F1"/>
    <w:rsid w:val="00283864"/>
    <w:rsid w:val="00286756"/>
    <w:rsid w:val="00286E2E"/>
    <w:rsid w:val="00287E7E"/>
    <w:rsid w:val="002909C8"/>
    <w:rsid w:val="00291706"/>
    <w:rsid w:val="002917F0"/>
    <w:rsid w:val="0029296E"/>
    <w:rsid w:val="00293E06"/>
    <w:rsid w:val="00297E75"/>
    <w:rsid w:val="00297EF3"/>
    <w:rsid w:val="002A6D73"/>
    <w:rsid w:val="002B072F"/>
    <w:rsid w:val="002B183C"/>
    <w:rsid w:val="002B18EC"/>
    <w:rsid w:val="002C6B11"/>
    <w:rsid w:val="002C781A"/>
    <w:rsid w:val="002E1388"/>
    <w:rsid w:val="002E7CD1"/>
    <w:rsid w:val="00301431"/>
    <w:rsid w:val="00301F5C"/>
    <w:rsid w:val="00305E59"/>
    <w:rsid w:val="00306BED"/>
    <w:rsid w:val="00311ED8"/>
    <w:rsid w:val="003135F0"/>
    <w:rsid w:val="003174AD"/>
    <w:rsid w:val="00317FD8"/>
    <w:rsid w:val="003261E4"/>
    <w:rsid w:val="00330DAE"/>
    <w:rsid w:val="00330F85"/>
    <w:rsid w:val="00331C47"/>
    <w:rsid w:val="00333B7B"/>
    <w:rsid w:val="00336331"/>
    <w:rsid w:val="00341FF1"/>
    <w:rsid w:val="00345D0B"/>
    <w:rsid w:val="00347FFE"/>
    <w:rsid w:val="003512F2"/>
    <w:rsid w:val="003556E5"/>
    <w:rsid w:val="00365482"/>
    <w:rsid w:val="00365DCC"/>
    <w:rsid w:val="0036674F"/>
    <w:rsid w:val="00366DE2"/>
    <w:rsid w:val="003672E4"/>
    <w:rsid w:val="00367CDA"/>
    <w:rsid w:val="00370A09"/>
    <w:rsid w:val="00375345"/>
    <w:rsid w:val="00375503"/>
    <w:rsid w:val="00383EB2"/>
    <w:rsid w:val="00384585"/>
    <w:rsid w:val="00386617"/>
    <w:rsid w:val="00391533"/>
    <w:rsid w:val="003928AB"/>
    <w:rsid w:val="00393683"/>
    <w:rsid w:val="00393C58"/>
    <w:rsid w:val="00396354"/>
    <w:rsid w:val="003976FB"/>
    <w:rsid w:val="003A20EB"/>
    <w:rsid w:val="003A3B18"/>
    <w:rsid w:val="003B2572"/>
    <w:rsid w:val="003B31F9"/>
    <w:rsid w:val="003B4264"/>
    <w:rsid w:val="003B6562"/>
    <w:rsid w:val="003C0DD8"/>
    <w:rsid w:val="003C3A59"/>
    <w:rsid w:val="003C45C4"/>
    <w:rsid w:val="003D3208"/>
    <w:rsid w:val="003D35FF"/>
    <w:rsid w:val="003D362D"/>
    <w:rsid w:val="003D3C50"/>
    <w:rsid w:val="003D66AE"/>
    <w:rsid w:val="003E6F19"/>
    <w:rsid w:val="003F7470"/>
    <w:rsid w:val="00404F45"/>
    <w:rsid w:val="004055E9"/>
    <w:rsid w:val="00411082"/>
    <w:rsid w:val="00414C7D"/>
    <w:rsid w:val="00415B2F"/>
    <w:rsid w:val="00416763"/>
    <w:rsid w:val="004409E5"/>
    <w:rsid w:val="0044132A"/>
    <w:rsid w:val="00444599"/>
    <w:rsid w:val="004446CF"/>
    <w:rsid w:val="004569D5"/>
    <w:rsid w:val="004668F9"/>
    <w:rsid w:val="00470B1A"/>
    <w:rsid w:val="00474B55"/>
    <w:rsid w:val="0047602F"/>
    <w:rsid w:val="00476695"/>
    <w:rsid w:val="00485DDE"/>
    <w:rsid w:val="00487745"/>
    <w:rsid w:val="0049308E"/>
    <w:rsid w:val="00494EB3"/>
    <w:rsid w:val="00497353"/>
    <w:rsid w:val="004A2E7B"/>
    <w:rsid w:val="004A3169"/>
    <w:rsid w:val="004A71FC"/>
    <w:rsid w:val="004B224E"/>
    <w:rsid w:val="004B4F27"/>
    <w:rsid w:val="004B5272"/>
    <w:rsid w:val="004B7789"/>
    <w:rsid w:val="004C1B8D"/>
    <w:rsid w:val="004C22E3"/>
    <w:rsid w:val="004C5288"/>
    <w:rsid w:val="004C69AB"/>
    <w:rsid w:val="004D4BF0"/>
    <w:rsid w:val="004D53E3"/>
    <w:rsid w:val="004D54B4"/>
    <w:rsid w:val="004E40CD"/>
    <w:rsid w:val="004F0DE4"/>
    <w:rsid w:val="00505053"/>
    <w:rsid w:val="005050DF"/>
    <w:rsid w:val="005077C8"/>
    <w:rsid w:val="00507BD7"/>
    <w:rsid w:val="00511672"/>
    <w:rsid w:val="00512F99"/>
    <w:rsid w:val="005173E4"/>
    <w:rsid w:val="00517E69"/>
    <w:rsid w:val="0052018E"/>
    <w:rsid w:val="00523948"/>
    <w:rsid w:val="005405A5"/>
    <w:rsid w:val="0054075E"/>
    <w:rsid w:val="0054081C"/>
    <w:rsid w:val="00545E1D"/>
    <w:rsid w:val="00550037"/>
    <w:rsid w:val="00551CEE"/>
    <w:rsid w:val="00553EFB"/>
    <w:rsid w:val="00555342"/>
    <w:rsid w:val="00555395"/>
    <w:rsid w:val="005553A0"/>
    <w:rsid w:val="005650B5"/>
    <w:rsid w:val="0057056C"/>
    <w:rsid w:val="0058327D"/>
    <w:rsid w:val="00585F51"/>
    <w:rsid w:val="00586E30"/>
    <w:rsid w:val="00590016"/>
    <w:rsid w:val="00591819"/>
    <w:rsid w:val="0059277D"/>
    <w:rsid w:val="00596BCB"/>
    <w:rsid w:val="00596E55"/>
    <w:rsid w:val="005A02A2"/>
    <w:rsid w:val="005A30B5"/>
    <w:rsid w:val="005A53FE"/>
    <w:rsid w:val="005A738F"/>
    <w:rsid w:val="005B1BE8"/>
    <w:rsid w:val="005C01FC"/>
    <w:rsid w:val="005E206C"/>
    <w:rsid w:val="005F2AA3"/>
    <w:rsid w:val="0060137E"/>
    <w:rsid w:val="0060496E"/>
    <w:rsid w:val="00604DDE"/>
    <w:rsid w:val="00605CE7"/>
    <w:rsid w:val="00606CC2"/>
    <w:rsid w:val="00610E52"/>
    <w:rsid w:val="006136AD"/>
    <w:rsid w:val="00617207"/>
    <w:rsid w:val="00624031"/>
    <w:rsid w:val="0062410F"/>
    <w:rsid w:val="00625684"/>
    <w:rsid w:val="00630120"/>
    <w:rsid w:val="006330F3"/>
    <w:rsid w:val="006350C7"/>
    <w:rsid w:val="006459CA"/>
    <w:rsid w:val="00647260"/>
    <w:rsid w:val="00650049"/>
    <w:rsid w:val="00650AF0"/>
    <w:rsid w:val="00653249"/>
    <w:rsid w:val="006547CF"/>
    <w:rsid w:val="006561C5"/>
    <w:rsid w:val="00656675"/>
    <w:rsid w:val="00672A44"/>
    <w:rsid w:val="00675CF7"/>
    <w:rsid w:val="00675D2F"/>
    <w:rsid w:val="00682068"/>
    <w:rsid w:val="00686E03"/>
    <w:rsid w:val="00693108"/>
    <w:rsid w:val="00694193"/>
    <w:rsid w:val="00697883"/>
    <w:rsid w:val="006A2B69"/>
    <w:rsid w:val="006A36F4"/>
    <w:rsid w:val="006A6C36"/>
    <w:rsid w:val="006B2B5A"/>
    <w:rsid w:val="006B39C9"/>
    <w:rsid w:val="006B4BA9"/>
    <w:rsid w:val="006B57FE"/>
    <w:rsid w:val="006B7653"/>
    <w:rsid w:val="006C2697"/>
    <w:rsid w:val="006C4700"/>
    <w:rsid w:val="006C4E4F"/>
    <w:rsid w:val="006C78A1"/>
    <w:rsid w:val="006D0CF8"/>
    <w:rsid w:val="006D2903"/>
    <w:rsid w:val="006D53AD"/>
    <w:rsid w:val="006D5C18"/>
    <w:rsid w:val="006D75A2"/>
    <w:rsid w:val="006E2E38"/>
    <w:rsid w:val="006E38B4"/>
    <w:rsid w:val="006E4DA9"/>
    <w:rsid w:val="006F211E"/>
    <w:rsid w:val="006F3610"/>
    <w:rsid w:val="006F39F1"/>
    <w:rsid w:val="00700900"/>
    <w:rsid w:val="00701406"/>
    <w:rsid w:val="00702249"/>
    <w:rsid w:val="0071243E"/>
    <w:rsid w:val="00712DFD"/>
    <w:rsid w:val="00715FF7"/>
    <w:rsid w:val="007223AD"/>
    <w:rsid w:val="0072329F"/>
    <w:rsid w:val="00725858"/>
    <w:rsid w:val="00731907"/>
    <w:rsid w:val="00732B3B"/>
    <w:rsid w:val="00734C0B"/>
    <w:rsid w:val="00740C8B"/>
    <w:rsid w:val="00745F10"/>
    <w:rsid w:val="00750CEB"/>
    <w:rsid w:val="007531C1"/>
    <w:rsid w:val="00753A44"/>
    <w:rsid w:val="00760EE8"/>
    <w:rsid w:val="00761006"/>
    <w:rsid w:val="0076103C"/>
    <w:rsid w:val="007676E2"/>
    <w:rsid w:val="00771420"/>
    <w:rsid w:val="00771FF5"/>
    <w:rsid w:val="00774D2B"/>
    <w:rsid w:val="00774FE2"/>
    <w:rsid w:val="00780257"/>
    <w:rsid w:val="007827C2"/>
    <w:rsid w:val="00784040"/>
    <w:rsid w:val="00792C67"/>
    <w:rsid w:val="00794E4A"/>
    <w:rsid w:val="007A648F"/>
    <w:rsid w:val="007B2A82"/>
    <w:rsid w:val="007B5A57"/>
    <w:rsid w:val="007B6089"/>
    <w:rsid w:val="007C2962"/>
    <w:rsid w:val="007D4EC5"/>
    <w:rsid w:val="007D582F"/>
    <w:rsid w:val="007D6D1A"/>
    <w:rsid w:val="007E3147"/>
    <w:rsid w:val="007E44E8"/>
    <w:rsid w:val="007F1604"/>
    <w:rsid w:val="007F22F0"/>
    <w:rsid w:val="007F2D66"/>
    <w:rsid w:val="007F6E05"/>
    <w:rsid w:val="008015A0"/>
    <w:rsid w:val="00806CF1"/>
    <w:rsid w:val="008071EF"/>
    <w:rsid w:val="00812520"/>
    <w:rsid w:val="00812B83"/>
    <w:rsid w:val="00813676"/>
    <w:rsid w:val="008216C5"/>
    <w:rsid w:val="00827941"/>
    <w:rsid w:val="00830420"/>
    <w:rsid w:val="008340CF"/>
    <w:rsid w:val="0084028C"/>
    <w:rsid w:val="008412AD"/>
    <w:rsid w:val="00844596"/>
    <w:rsid w:val="00850079"/>
    <w:rsid w:val="008521E7"/>
    <w:rsid w:val="00854E62"/>
    <w:rsid w:val="00861D31"/>
    <w:rsid w:val="008667AD"/>
    <w:rsid w:val="008844B8"/>
    <w:rsid w:val="008848EB"/>
    <w:rsid w:val="00887BD1"/>
    <w:rsid w:val="0089062C"/>
    <w:rsid w:val="008920E9"/>
    <w:rsid w:val="008944E5"/>
    <w:rsid w:val="00895598"/>
    <w:rsid w:val="00896133"/>
    <w:rsid w:val="008A3C63"/>
    <w:rsid w:val="008A608B"/>
    <w:rsid w:val="008A6494"/>
    <w:rsid w:val="008B4456"/>
    <w:rsid w:val="008B627C"/>
    <w:rsid w:val="008B720F"/>
    <w:rsid w:val="008C091F"/>
    <w:rsid w:val="008C0C55"/>
    <w:rsid w:val="008C0F4C"/>
    <w:rsid w:val="008C1CAA"/>
    <w:rsid w:val="008C4407"/>
    <w:rsid w:val="008C5C0A"/>
    <w:rsid w:val="008C6C54"/>
    <w:rsid w:val="008C6EEB"/>
    <w:rsid w:val="008C71C1"/>
    <w:rsid w:val="008C7528"/>
    <w:rsid w:val="008C75D8"/>
    <w:rsid w:val="008D39B8"/>
    <w:rsid w:val="008D4835"/>
    <w:rsid w:val="008D54AC"/>
    <w:rsid w:val="008D7AAB"/>
    <w:rsid w:val="008E0B71"/>
    <w:rsid w:val="008E3721"/>
    <w:rsid w:val="008F24DE"/>
    <w:rsid w:val="00902220"/>
    <w:rsid w:val="00911023"/>
    <w:rsid w:val="00924348"/>
    <w:rsid w:val="00926638"/>
    <w:rsid w:val="00932C38"/>
    <w:rsid w:val="00932FE7"/>
    <w:rsid w:val="00935A05"/>
    <w:rsid w:val="00941DFD"/>
    <w:rsid w:val="009436CB"/>
    <w:rsid w:val="009570AA"/>
    <w:rsid w:val="00960860"/>
    <w:rsid w:val="00960CB9"/>
    <w:rsid w:val="00962948"/>
    <w:rsid w:val="00965F5F"/>
    <w:rsid w:val="00966B37"/>
    <w:rsid w:val="0097048A"/>
    <w:rsid w:val="009802B2"/>
    <w:rsid w:val="00981F02"/>
    <w:rsid w:val="009859FE"/>
    <w:rsid w:val="00993295"/>
    <w:rsid w:val="00996A40"/>
    <w:rsid w:val="009A1C47"/>
    <w:rsid w:val="009A2C37"/>
    <w:rsid w:val="009A3F89"/>
    <w:rsid w:val="009A541A"/>
    <w:rsid w:val="009A7518"/>
    <w:rsid w:val="009B173E"/>
    <w:rsid w:val="009B5730"/>
    <w:rsid w:val="009B6E30"/>
    <w:rsid w:val="009C4E0A"/>
    <w:rsid w:val="009C5227"/>
    <w:rsid w:val="009C526B"/>
    <w:rsid w:val="009D4452"/>
    <w:rsid w:val="009E1071"/>
    <w:rsid w:val="009E1C8E"/>
    <w:rsid w:val="009F30C5"/>
    <w:rsid w:val="009F5194"/>
    <w:rsid w:val="00A0086C"/>
    <w:rsid w:val="00A04D0D"/>
    <w:rsid w:val="00A060E5"/>
    <w:rsid w:val="00A13326"/>
    <w:rsid w:val="00A24CA5"/>
    <w:rsid w:val="00A272DF"/>
    <w:rsid w:val="00A337FB"/>
    <w:rsid w:val="00A340C8"/>
    <w:rsid w:val="00A41AAA"/>
    <w:rsid w:val="00A41F40"/>
    <w:rsid w:val="00A5264D"/>
    <w:rsid w:val="00A52B14"/>
    <w:rsid w:val="00A5330B"/>
    <w:rsid w:val="00A53646"/>
    <w:rsid w:val="00A553CE"/>
    <w:rsid w:val="00A57002"/>
    <w:rsid w:val="00A66427"/>
    <w:rsid w:val="00A672A5"/>
    <w:rsid w:val="00A856A7"/>
    <w:rsid w:val="00A86B70"/>
    <w:rsid w:val="00A96C3C"/>
    <w:rsid w:val="00AA451D"/>
    <w:rsid w:val="00AA53CE"/>
    <w:rsid w:val="00AB1CA7"/>
    <w:rsid w:val="00AB5111"/>
    <w:rsid w:val="00AB5413"/>
    <w:rsid w:val="00AC21F3"/>
    <w:rsid w:val="00AC2495"/>
    <w:rsid w:val="00AC59AA"/>
    <w:rsid w:val="00AD19CE"/>
    <w:rsid w:val="00AD56A7"/>
    <w:rsid w:val="00AE31B2"/>
    <w:rsid w:val="00AE3FC6"/>
    <w:rsid w:val="00AE59C0"/>
    <w:rsid w:val="00AE6159"/>
    <w:rsid w:val="00AE7BBC"/>
    <w:rsid w:val="00AF1BD8"/>
    <w:rsid w:val="00AF1D0F"/>
    <w:rsid w:val="00AF3811"/>
    <w:rsid w:val="00AF44C8"/>
    <w:rsid w:val="00B0224D"/>
    <w:rsid w:val="00B03D62"/>
    <w:rsid w:val="00B0519B"/>
    <w:rsid w:val="00B05C15"/>
    <w:rsid w:val="00B20344"/>
    <w:rsid w:val="00B22422"/>
    <w:rsid w:val="00B231C5"/>
    <w:rsid w:val="00B31CFA"/>
    <w:rsid w:val="00B34214"/>
    <w:rsid w:val="00B367F9"/>
    <w:rsid w:val="00B426F5"/>
    <w:rsid w:val="00B45546"/>
    <w:rsid w:val="00B5428D"/>
    <w:rsid w:val="00B56DDC"/>
    <w:rsid w:val="00B57D7C"/>
    <w:rsid w:val="00B61ECF"/>
    <w:rsid w:val="00B76E14"/>
    <w:rsid w:val="00B828B8"/>
    <w:rsid w:val="00B85854"/>
    <w:rsid w:val="00B86173"/>
    <w:rsid w:val="00B86BF2"/>
    <w:rsid w:val="00B96491"/>
    <w:rsid w:val="00BB1E9E"/>
    <w:rsid w:val="00BB26C2"/>
    <w:rsid w:val="00BB5C40"/>
    <w:rsid w:val="00BB7217"/>
    <w:rsid w:val="00BC3FBD"/>
    <w:rsid w:val="00BC44BE"/>
    <w:rsid w:val="00BC5295"/>
    <w:rsid w:val="00BC5EDA"/>
    <w:rsid w:val="00BD0430"/>
    <w:rsid w:val="00BD1A4F"/>
    <w:rsid w:val="00BD4250"/>
    <w:rsid w:val="00BD42CE"/>
    <w:rsid w:val="00BD5EF6"/>
    <w:rsid w:val="00BE0CA5"/>
    <w:rsid w:val="00BE42BA"/>
    <w:rsid w:val="00BF0DFF"/>
    <w:rsid w:val="00BF39F5"/>
    <w:rsid w:val="00BF4857"/>
    <w:rsid w:val="00BF5DE7"/>
    <w:rsid w:val="00BF6008"/>
    <w:rsid w:val="00C04436"/>
    <w:rsid w:val="00C05CD3"/>
    <w:rsid w:val="00C12605"/>
    <w:rsid w:val="00C12C19"/>
    <w:rsid w:val="00C12EC6"/>
    <w:rsid w:val="00C1416F"/>
    <w:rsid w:val="00C17BE9"/>
    <w:rsid w:val="00C24474"/>
    <w:rsid w:val="00C258BA"/>
    <w:rsid w:val="00C26276"/>
    <w:rsid w:val="00C33C54"/>
    <w:rsid w:val="00C35D2A"/>
    <w:rsid w:val="00C42361"/>
    <w:rsid w:val="00C47161"/>
    <w:rsid w:val="00C51EE0"/>
    <w:rsid w:val="00C5639E"/>
    <w:rsid w:val="00C70B6D"/>
    <w:rsid w:val="00C719E5"/>
    <w:rsid w:val="00C7419C"/>
    <w:rsid w:val="00C8310F"/>
    <w:rsid w:val="00C846E7"/>
    <w:rsid w:val="00C848BF"/>
    <w:rsid w:val="00C92D8E"/>
    <w:rsid w:val="00C95D3A"/>
    <w:rsid w:val="00C962E9"/>
    <w:rsid w:val="00C97740"/>
    <w:rsid w:val="00C978D6"/>
    <w:rsid w:val="00C97FDD"/>
    <w:rsid w:val="00CA2D09"/>
    <w:rsid w:val="00CA4717"/>
    <w:rsid w:val="00CA7700"/>
    <w:rsid w:val="00CB1981"/>
    <w:rsid w:val="00CB2352"/>
    <w:rsid w:val="00CB4781"/>
    <w:rsid w:val="00CB5F44"/>
    <w:rsid w:val="00CB7CA3"/>
    <w:rsid w:val="00CB7CCB"/>
    <w:rsid w:val="00CB7E21"/>
    <w:rsid w:val="00CC0472"/>
    <w:rsid w:val="00CC1882"/>
    <w:rsid w:val="00CC4C52"/>
    <w:rsid w:val="00CD47EC"/>
    <w:rsid w:val="00CD4EED"/>
    <w:rsid w:val="00CD7B20"/>
    <w:rsid w:val="00CD7EA8"/>
    <w:rsid w:val="00CE022C"/>
    <w:rsid w:val="00CE21D1"/>
    <w:rsid w:val="00CF1EFF"/>
    <w:rsid w:val="00D01BCB"/>
    <w:rsid w:val="00D01EE2"/>
    <w:rsid w:val="00D05479"/>
    <w:rsid w:val="00D107EE"/>
    <w:rsid w:val="00D2381A"/>
    <w:rsid w:val="00D317B2"/>
    <w:rsid w:val="00D41319"/>
    <w:rsid w:val="00D44383"/>
    <w:rsid w:val="00D44EE1"/>
    <w:rsid w:val="00D459E6"/>
    <w:rsid w:val="00D53036"/>
    <w:rsid w:val="00D53685"/>
    <w:rsid w:val="00D57458"/>
    <w:rsid w:val="00D61253"/>
    <w:rsid w:val="00D62BBA"/>
    <w:rsid w:val="00D64DB2"/>
    <w:rsid w:val="00D657BA"/>
    <w:rsid w:val="00D6647D"/>
    <w:rsid w:val="00D66B80"/>
    <w:rsid w:val="00D72227"/>
    <w:rsid w:val="00D75996"/>
    <w:rsid w:val="00D803E8"/>
    <w:rsid w:val="00D80F96"/>
    <w:rsid w:val="00D91112"/>
    <w:rsid w:val="00D923F4"/>
    <w:rsid w:val="00D9318F"/>
    <w:rsid w:val="00DA19D4"/>
    <w:rsid w:val="00DA3EF1"/>
    <w:rsid w:val="00DB3191"/>
    <w:rsid w:val="00DB7F76"/>
    <w:rsid w:val="00DC76E0"/>
    <w:rsid w:val="00DD1E08"/>
    <w:rsid w:val="00DD2F29"/>
    <w:rsid w:val="00DE7757"/>
    <w:rsid w:val="00DF742C"/>
    <w:rsid w:val="00E020C9"/>
    <w:rsid w:val="00E02201"/>
    <w:rsid w:val="00E06C4E"/>
    <w:rsid w:val="00E178A3"/>
    <w:rsid w:val="00E20CCB"/>
    <w:rsid w:val="00E20D8C"/>
    <w:rsid w:val="00E222DA"/>
    <w:rsid w:val="00E25E3F"/>
    <w:rsid w:val="00E3387C"/>
    <w:rsid w:val="00E3588A"/>
    <w:rsid w:val="00E374E2"/>
    <w:rsid w:val="00E57473"/>
    <w:rsid w:val="00E61E1C"/>
    <w:rsid w:val="00E62885"/>
    <w:rsid w:val="00E72729"/>
    <w:rsid w:val="00E75EC9"/>
    <w:rsid w:val="00E8077D"/>
    <w:rsid w:val="00E826D5"/>
    <w:rsid w:val="00E84841"/>
    <w:rsid w:val="00E85895"/>
    <w:rsid w:val="00E90508"/>
    <w:rsid w:val="00EA01FF"/>
    <w:rsid w:val="00EA0EF4"/>
    <w:rsid w:val="00EA2DEF"/>
    <w:rsid w:val="00EA58F0"/>
    <w:rsid w:val="00EA61A6"/>
    <w:rsid w:val="00EB1062"/>
    <w:rsid w:val="00EB11B2"/>
    <w:rsid w:val="00EB2584"/>
    <w:rsid w:val="00EC1513"/>
    <w:rsid w:val="00EC548E"/>
    <w:rsid w:val="00EC701E"/>
    <w:rsid w:val="00ED266F"/>
    <w:rsid w:val="00ED6433"/>
    <w:rsid w:val="00ED6E72"/>
    <w:rsid w:val="00EE586D"/>
    <w:rsid w:val="00EE6976"/>
    <w:rsid w:val="00EF30B1"/>
    <w:rsid w:val="00F03D61"/>
    <w:rsid w:val="00F05E7F"/>
    <w:rsid w:val="00F06604"/>
    <w:rsid w:val="00F1612F"/>
    <w:rsid w:val="00F213C8"/>
    <w:rsid w:val="00F2140D"/>
    <w:rsid w:val="00F21CA7"/>
    <w:rsid w:val="00F249FD"/>
    <w:rsid w:val="00F26C84"/>
    <w:rsid w:val="00F36CC0"/>
    <w:rsid w:val="00F3715B"/>
    <w:rsid w:val="00F44B07"/>
    <w:rsid w:val="00F47A0F"/>
    <w:rsid w:val="00F514D0"/>
    <w:rsid w:val="00F5254B"/>
    <w:rsid w:val="00F52BC2"/>
    <w:rsid w:val="00F56A57"/>
    <w:rsid w:val="00F607B9"/>
    <w:rsid w:val="00F646CD"/>
    <w:rsid w:val="00F70C4C"/>
    <w:rsid w:val="00F7212C"/>
    <w:rsid w:val="00F74EC9"/>
    <w:rsid w:val="00F83373"/>
    <w:rsid w:val="00F90ABD"/>
    <w:rsid w:val="00F958C4"/>
    <w:rsid w:val="00F9616B"/>
    <w:rsid w:val="00F96D7C"/>
    <w:rsid w:val="00FA51B1"/>
    <w:rsid w:val="00FB2EC9"/>
    <w:rsid w:val="00FB6E2C"/>
    <w:rsid w:val="00FC02A8"/>
    <w:rsid w:val="00FC5DC5"/>
    <w:rsid w:val="00FC6DDD"/>
    <w:rsid w:val="00FC7C05"/>
    <w:rsid w:val="00FD0A65"/>
    <w:rsid w:val="00FD5F29"/>
    <w:rsid w:val="00FD7CA1"/>
    <w:rsid w:val="00FE0AAA"/>
    <w:rsid w:val="00FF0A19"/>
    <w:rsid w:val="00FF332C"/>
    <w:rsid w:val="00FF6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DD2E7"/>
  <w15:docId w15:val="{5308A11E-75D7-478F-9190-89A7B40EA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7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75E"/>
    <w:rPr>
      <w:rFonts w:ascii="Tahoma" w:hAnsi="Tahoma" w:cs="Tahoma"/>
      <w:sz w:val="16"/>
      <w:szCs w:val="16"/>
    </w:rPr>
  </w:style>
  <w:style w:type="paragraph" w:styleId="Header">
    <w:name w:val="header"/>
    <w:basedOn w:val="Normal"/>
    <w:link w:val="HeaderChar"/>
    <w:uiPriority w:val="99"/>
    <w:unhideWhenUsed/>
    <w:rsid w:val="00BF0D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DFF"/>
  </w:style>
  <w:style w:type="paragraph" w:styleId="Footer">
    <w:name w:val="footer"/>
    <w:basedOn w:val="Normal"/>
    <w:link w:val="FooterChar"/>
    <w:uiPriority w:val="99"/>
    <w:unhideWhenUsed/>
    <w:rsid w:val="00BF0D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DFF"/>
  </w:style>
  <w:style w:type="character" w:styleId="CommentReference">
    <w:name w:val="annotation reference"/>
    <w:basedOn w:val="DefaultParagraphFont"/>
    <w:uiPriority w:val="99"/>
    <w:semiHidden/>
    <w:unhideWhenUsed/>
    <w:rsid w:val="007B6089"/>
    <w:rPr>
      <w:sz w:val="16"/>
      <w:szCs w:val="16"/>
    </w:rPr>
  </w:style>
  <w:style w:type="paragraph" w:styleId="CommentText">
    <w:name w:val="annotation text"/>
    <w:basedOn w:val="Normal"/>
    <w:link w:val="CommentTextChar"/>
    <w:uiPriority w:val="99"/>
    <w:semiHidden/>
    <w:unhideWhenUsed/>
    <w:rsid w:val="007B6089"/>
    <w:pPr>
      <w:spacing w:line="240" w:lineRule="auto"/>
    </w:pPr>
    <w:rPr>
      <w:sz w:val="20"/>
      <w:szCs w:val="20"/>
    </w:rPr>
  </w:style>
  <w:style w:type="character" w:customStyle="1" w:styleId="CommentTextChar">
    <w:name w:val="Comment Text Char"/>
    <w:basedOn w:val="DefaultParagraphFont"/>
    <w:link w:val="CommentText"/>
    <w:uiPriority w:val="99"/>
    <w:semiHidden/>
    <w:rsid w:val="007B6089"/>
    <w:rPr>
      <w:sz w:val="20"/>
      <w:szCs w:val="20"/>
    </w:rPr>
  </w:style>
  <w:style w:type="paragraph" w:styleId="CommentSubject">
    <w:name w:val="annotation subject"/>
    <w:basedOn w:val="CommentText"/>
    <w:next w:val="CommentText"/>
    <w:link w:val="CommentSubjectChar"/>
    <w:uiPriority w:val="99"/>
    <w:semiHidden/>
    <w:unhideWhenUsed/>
    <w:rsid w:val="007B6089"/>
    <w:rPr>
      <w:b/>
      <w:bCs/>
    </w:rPr>
  </w:style>
  <w:style w:type="character" w:customStyle="1" w:styleId="CommentSubjectChar">
    <w:name w:val="Comment Subject Char"/>
    <w:basedOn w:val="CommentTextChar"/>
    <w:link w:val="CommentSubject"/>
    <w:uiPriority w:val="99"/>
    <w:semiHidden/>
    <w:rsid w:val="007B6089"/>
    <w:rPr>
      <w:b/>
      <w:bCs/>
      <w:sz w:val="20"/>
      <w:szCs w:val="20"/>
    </w:rPr>
  </w:style>
  <w:style w:type="character" w:styleId="Hyperlink">
    <w:name w:val="Hyperlink"/>
    <w:basedOn w:val="DefaultParagraphFont"/>
    <w:uiPriority w:val="99"/>
    <w:unhideWhenUsed/>
    <w:rsid w:val="0062410F"/>
    <w:rPr>
      <w:color w:val="0000FF" w:themeColor="hyperlink"/>
      <w:u w:val="single"/>
    </w:rPr>
  </w:style>
  <w:style w:type="paragraph" w:styleId="ListParagraph">
    <w:name w:val="List Paragraph"/>
    <w:basedOn w:val="Normal"/>
    <w:uiPriority w:val="34"/>
    <w:qFormat/>
    <w:rsid w:val="00625684"/>
    <w:pPr>
      <w:ind w:left="720"/>
      <w:contextualSpacing/>
    </w:pPr>
  </w:style>
  <w:style w:type="character" w:styleId="FollowedHyperlink">
    <w:name w:val="FollowedHyperlink"/>
    <w:basedOn w:val="DefaultParagraphFont"/>
    <w:uiPriority w:val="99"/>
    <w:semiHidden/>
    <w:unhideWhenUsed/>
    <w:rsid w:val="008D39B8"/>
    <w:rPr>
      <w:color w:val="800080" w:themeColor="followedHyperlink"/>
      <w:u w:val="single"/>
    </w:rPr>
  </w:style>
  <w:style w:type="paragraph" w:styleId="PlainText">
    <w:name w:val="Plain Text"/>
    <w:basedOn w:val="Normal"/>
    <w:link w:val="PlainTextChar"/>
    <w:uiPriority w:val="99"/>
    <w:unhideWhenUsed/>
    <w:rsid w:val="00F9616B"/>
    <w:pPr>
      <w:spacing w:after="0" w:line="240" w:lineRule="auto"/>
    </w:pPr>
    <w:rPr>
      <w:rFonts w:ascii="Calibri" w:hAnsi="Calibri" w:cs="Consolas"/>
      <w:sz w:val="22"/>
      <w:szCs w:val="21"/>
    </w:rPr>
  </w:style>
  <w:style w:type="character" w:customStyle="1" w:styleId="PlainTextChar">
    <w:name w:val="Plain Text Char"/>
    <w:basedOn w:val="DefaultParagraphFont"/>
    <w:link w:val="PlainText"/>
    <w:uiPriority w:val="99"/>
    <w:rsid w:val="00F9616B"/>
    <w:rPr>
      <w:rFonts w:ascii="Calibri" w:hAnsi="Calibri" w:cs="Consolas"/>
      <w:sz w:val="22"/>
      <w:szCs w:val="21"/>
    </w:rPr>
  </w:style>
  <w:style w:type="table" w:styleId="TableGrid">
    <w:name w:val="Table Grid"/>
    <w:basedOn w:val="TableNormal"/>
    <w:uiPriority w:val="59"/>
    <w:rsid w:val="00365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93683"/>
    <w:pPr>
      <w:spacing w:after="0" w:line="240" w:lineRule="auto"/>
    </w:pPr>
  </w:style>
  <w:style w:type="paragraph" w:styleId="NormalWeb">
    <w:name w:val="Normal (Web)"/>
    <w:basedOn w:val="Normal"/>
    <w:uiPriority w:val="99"/>
    <w:semiHidden/>
    <w:unhideWhenUsed/>
    <w:rsid w:val="00CA7700"/>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A77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0179">
      <w:bodyDiv w:val="1"/>
      <w:marLeft w:val="0"/>
      <w:marRight w:val="0"/>
      <w:marTop w:val="0"/>
      <w:marBottom w:val="0"/>
      <w:divBdr>
        <w:top w:val="none" w:sz="0" w:space="0" w:color="auto"/>
        <w:left w:val="none" w:sz="0" w:space="0" w:color="auto"/>
        <w:bottom w:val="none" w:sz="0" w:space="0" w:color="auto"/>
        <w:right w:val="none" w:sz="0" w:space="0" w:color="auto"/>
      </w:divBdr>
    </w:div>
    <w:div w:id="239369057">
      <w:bodyDiv w:val="1"/>
      <w:marLeft w:val="0"/>
      <w:marRight w:val="0"/>
      <w:marTop w:val="0"/>
      <w:marBottom w:val="0"/>
      <w:divBdr>
        <w:top w:val="none" w:sz="0" w:space="0" w:color="auto"/>
        <w:left w:val="none" w:sz="0" w:space="0" w:color="auto"/>
        <w:bottom w:val="none" w:sz="0" w:space="0" w:color="auto"/>
        <w:right w:val="none" w:sz="0" w:space="0" w:color="auto"/>
      </w:divBdr>
    </w:div>
    <w:div w:id="294139332">
      <w:bodyDiv w:val="1"/>
      <w:marLeft w:val="0"/>
      <w:marRight w:val="0"/>
      <w:marTop w:val="0"/>
      <w:marBottom w:val="0"/>
      <w:divBdr>
        <w:top w:val="none" w:sz="0" w:space="0" w:color="auto"/>
        <w:left w:val="none" w:sz="0" w:space="0" w:color="auto"/>
        <w:bottom w:val="none" w:sz="0" w:space="0" w:color="auto"/>
        <w:right w:val="none" w:sz="0" w:space="0" w:color="auto"/>
      </w:divBdr>
    </w:div>
    <w:div w:id="604112897">
      <w:bodyDiv w:val="1"/>
      <w:marLeft w:val="0"/>
      <w:marRight w:val="0"/>
      <w:marTop w:val="0"/>
      <w:marBottom w:val="0"/>
      <w:divBdr>
        <w:top w:val="none" w:sz="0" w:space="0" w:color="auto"/>
        <w:left w:val="none" w:sz="0" w:space="0" w:color="auto"/>
        <w:bottom w:val="none" w:sz="0" w:space="0" w:color="auto"/>
        <w:right w:val="none" w:sz="0" w:space="0" w:color="auto"/>
      </w:divBdr>
      <w:divsChild>
        <w:div w:id="1870872801">
          <w:marLeft w:val="0"/>
          <w:marRight w:val="0"/>
          <w:marTop w:val="60"/>
          <w:marBottom w:val="0"/>
          <w:divBdr>
            <w:top w:val="none" w:sz="0" w:space="0" w:color="auto"/>
            <w:left w:val="none" w:sz="0" w:space="0" w:color="auto"/>
            <w:bottom w:val="none" w:sz="0" w:space="0" w:color="auto"/>
            <w:right w:val="none" w:sz="0" w:space="0" w:color="auto"/>
          </w:divBdr>
        </w:div>
        <w:div w:id="1460878952">
          <w:marLeft w:val="0"/>
          <w:marRight w:val="0"/>
          <w:marTop w:val="0"/>
          <w:marBottom w:val="75"/>
          <w:divBdr>
            <w:top w:val="none" w:sz="0" w:space="0" w:color="auto"/>
            <w:left w:val="none" w:sz="0" w:space="0" w:color="auto"/>
            <w:bottom w:val="none" w:sz="0" w:space="0" w:color="auto"/>
            <w:right w:val="none" w:sz="0" w:space="0" w:color="auto"/>
          </w:divBdr>
        </w:div>
      </w:divsChild>
    </w:div>
    <w:div w:id="672076932">
      <w:bodyDiv w:val="1"/>
      <w:marLeft w:val="0"/>
      <w:marRight w:val="0"/>
      <w:marTop w:val="0"/>
      <w:marBottom w:val="0"/>
      <w:divBdr>
        <w:top w:val="none" w:sz="0" w:space="0" w:color="auto"/>
        <w:left w:val="none" w:sz="0" w:space="0" w:color="auto"/>
        <w:bottom w:val="none" w:sz="0" w:space="0" w:color="auto"/>
        <w:right w:val="none" w:sz="0" w:space="0" w:color="auto"/>
      </w:divBdr>
    </w:div>
    <w:div w:id="1130981408">
      <w:bodyDiv w:val="1"/>
      <w:marLeft w:val="0"/>
      <w:marRight w:val="0"/>
      <w:marTop w:val="0"/>
      <w:marBottom w:val="0"/>
      <w:divBdr>
        <w:top w:val="none" w:sz="0" w:space="0" w:color="auto"/>
        <w:left w:val="none" w:sz="0" w:space="0" w:color="auto"/>
        <w:bottom w:val="none" w:sz="0" w:space="0" w:color="auto"/>
        <w:right w:val="none" w:sz="0" w:space="0" w:color="auto"/>
      </w:divBdr>
    </w:div>
    <w:div w:id="1286698041">
      <w:bodyDiv w:val="1"/>
      <w:marLeft w:val="0"/>
      <w:marRight w:val="0"/>
      <w:marTop w:val="0"/>
      <w:marBottom w:val="0"/>
      <w:divBdr>
        <w:top w:val="none" w:sz="0" w:space="0" w:color="auto"/>
        <w:left w:val="none" w:sz="0" w:space="0" w:color="auto"/>
        <w:bottom w:val="none" w:sz="0" w:space="0" w:color="auto"/>
        <w:right w:val="none" w:sz="0" w:space="0" w:color="auto"/>
      </w:divBdr>
    </w:div>
    <w:div w:id="1361588474">
      <w:bodyDiv w:val="1"/>
      <w:marLeft w:val="0"/>
      <w:marRight w:val="0"/>
      <w:marTop w:val="0"/>
      <w:marBottom w:val="0"/>
      <w:divBdr>
        <w:top w:val="none" w:sz="0" w:space="0" w:color="auto"/>
        <w:left w:val="none" w:sz="0" w:space="0" w:color="auto"/>
        <w:bottom w:val="none" w:sz="0" w:space="0" w:color="auto"/>
        <w:right w:val="none" w:sz="0" w:space="0" w:color="auto"/>
      </w:divBdr>
    </w:div>
    <w:div w:id="1960918338">
      <w:bodyDiv w:val="1"/>
      <w:marLeft w:val="0"/>
      <w:marRight w:val="0"/>
      <w:marTop w:val="0"/>
      <w:marBottom w:val="0"/>
      <w:divBdr>
        <w:top w:val="none" w:sz="0" w:space="0" w:color="auto"/>
        <w:left w:val="none" w:sz="0" w:space="0" w:color="auto"/>
        <w:bottom w:val="none" w:sz="0" w:space="0" w:color="auto"/>
        <w:right w:val="none" w:sz="0" w:space="0" w:color="auto"/>
      </w:divBdr>
    </w:div>
    <w:div w:id="208333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4F45C-C8C2-4B26-BFEA-87006512E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Ashford</dc:creator>
  <cp:lastModifiedBy>Sarah Stephenson</cp:lastModifiedBy>
  <cp:revision>2</cp:revision>
  <cp:lastPrinted>2022-11-07T15:11:00Z</cp:lastPrinted>
  <dcterms:created xsi:type="dcterms:W3CDTF">2022-12-13T18:13:00Z</dcterms:created>
  <dcterms:modified xsi:type="dcterms:W3CDTF">2022-12-13T18:13:00Z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